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16" w:rsidRPr="00BD00CF" w:rsidRDefault="00E81FD7" w:rsidP="00CB21BB">
      <w:pPr>
        <w:shd w:val="clear" w:color="auto" w:fill="D0CECE" w:themeFill="background2" w:themeFillShade="E6"/>
        <w:spacing w:after="0"/>
        <w:jc w:val="center"/>
        <w:rPr>
          <w:rFonts w:ascii="Broadway" w:hAnsi="Broadway"/>
          <w:sz w:val="30"/>
          <w:szCs w:val="30"/>
        </w:rPr>
      </w:pPr>
      <w:r>
        <w:rPr>
          <w:rFonts w:ascii="Broadway" w:hAnsi="Broadway"/>
          <w:noProof/>
          <w:sz w:val="30"/>
          <w:szCs w:val="30"/>
          <w:lang w:eastAsia="fr-CA"/>
        </w:rPr>
        <mc:AlternateContent>
          <mc:Choice Requires="wps">
            <w:drawing>
              <wp:anchor distT="0" distB="0" distL="114300" distR="114300" simplePos="0" relativeHeight="251662336" behindDoc="0" locked="0" layoutInCell="1" allowOverlap="1" wp14:anchorId="47BEBB2C" wp14:editId="7B1F6983">
                <wp:simplePos x="0" y="0"/>
                <wp:positionH relativeFrom="column">
                  <wp:posOffset>11620500</wp:posOffset>
                </wp:positionH>
                <wp:positionV relativeFrom="paragraph">
                  <wp:posOffset>-330200</wp:posOffset>
                </wp:positionV>
                <wp:extent cx="2314575" cy="428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14575"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1FD7" w:rsidRDefault="00E81FD7" w:rsidP="00E81FD7">
                            <w:pPr>
                              <w:jc w:val="center"/>
                            </w:pPr>
                            <w:r>
                              <w:t>Pour une planification globale, ne remplir que les zones blanches.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EBB2C" id="Rectangle 3" o:spid="_x0000_s1028" style="position:absolute;left:0;text-align:left;margin-left:915pt;margin-top:-26pt;width:182.2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" fillcolor="white [3201]" strokecolor="black [3213]" strokeweight="1pt">
                <v:textbox>
                  <w:txbxContent>
                    <w:p w:rsidR="00E81FD7" w:rsidRDefault="00E81FD7" w:rsidP="00E81FD7">
                      <w:pPr>
                        <w:jc w:val="center"/>
                      </w:pPr>
                      <w:r>
                        <w:t>Pour une planification globale, ne remplir que les zones blanches.</w:t>
                      </w:r>
                    </w:p>
                  </w:txbxContent>
                </v:textbox>
              </v:rect>
            </w:pict>
          </mc:Fallback>
        </mc:AlternateContent>
      </w:r>
      <w:r w:rsidR="00BD00CF" w:rsidRPr="00BD00CF">
        <w:rPr>
          <w:rFonts w:ascii="Broadway" w:hAnsi="Broadway"/>
          <w:sz w:val="30"/>
          <w:szCs w:val="30"/>
        </w:rPr>
        <w:t>PLANIFICATION DÉTAILLÉE</w:t>
      </w:r>
    </w:p>
    <w:p w:rsidR="00BD00CF" w:rsidRDefault="00BD00CF" w:rsidP="00F86F1B">
      <w:pPr>
        <w:spacing w:after="0"/>
      </w:pPr>
    </w:p>
    <w:tbl>
      <w:tblPr>
        <w:tblStyle w:val="Grilledutableau"/>
        <w:tblW w:w="21967" w:type="dxa"/>
        <w:tblLook w:val="04A0" w:firstRow="1" w:lastRow="0" w:firstColumn="1" w:lastColumn="0" w:noHBand="0" w:noVBand="1"/>
      </w:tblPr>
      <w:tblGrid>
        <w:gridCol w:w="760"/>
        <w:gridCol w:w="2374"/>
        <w:gridCol w:w="1430"/>
        <w:gridCol w:w="2657"/>
        <w:gridCol w:w="2045"/>
        <w:gridCol w:w="1637"/>
        <w:gridCol w:w="1763"/>
        <w:gridCol w:w="1575"/>
        <w:gridCol w:w="1248"/>
        <w:gridCol w:w="1608"/>
        <w:gridCol w:w="1744"/>
        <w:gridCol w:w="1814"/>
        <w:gridCol w:w="1312"/>
      </w:tblGrid>
      <w:tr w:rsidR="00BD00CF" w:rsidRPr="00BD00CF" w:rsidTr="00C53159">
        <w:tc>
          <w:tcPr>
            <w:tcW w:w="760" w:type="dxa"/>
            <w:vAlign w:val="center"/>
          </w:tcPr>
          <w:p w:rsidR="00BD00CF" w:rsidRPr="00BD00CF" w:rsidRDefault="00BD00CF" w:rsidP="001E67A4">
            <w:pPr>
              <w:jc w:val="center"/>
              <w:rPr>
                <w:b/>
                <w:i/>
                <w:smallCaps/>
              </w:rPr>
            </w:pPr>
          </w:p>
        </w:tc>
        <w:tc>
          <w:tcPr>
            <w:tcW w:w="10149" w:type="dxa"/>
            <w:gridSpan w:val="5"/>
            <w:vAlign w:val="center"/>
          </w:tcPr>
          <w:p w:rsidR="00BD00CF" w:rsidRPr="00BD00CF" w:rsidRDefault="00BD00CF" w:rsidP="001E67A4">
            <w:pPr>
              <w:jc w:val="center"/>
              <w:rPr>
                <w:b/>
                <w:smallCaps/>
              </w:rPr>
            </w:pPr>
            <w:r w:rsidRPr="00BD00CF">
              <w:rPr>
                <w:b/>
                <w:smallCaps/>
              </w:rPr>
              <w:t>Séquence d’enseignement et d’apprentissage (intentions d’apprentissage)</w:t>
            </w:r>
          </w:p>
        </w:tc>
        <w:tc>
          <w:tcPr>
            <w:tcW w:w="3338" w:type="dxa"/>
            <w:gridSpan w:val="2"/>
            <w:vAlign w:val="center"/>
          </w:tcPr>
          <w:p w:rsidR="00BD00CF" w:rsidRPr="00BD00CF" w:rsidRDefault="00BD00CF" w:rsidP="001E67A4">
            <w:pPr>
              <w:jc w:val="center"/>
              <w:rPr>
                <w:b/>
                <w:smallCaps/>
              </w:rPr>
            </w:pPr>
            <w:r w:rsidRPr="00BD00CF">
              <w:rPr>
                <w:b/>
                <w:smallCaps/>
              </w:rPr>
              <w:t>Notions et concepts qui mèneront aux plus importants gains cognitifs</w:t>
            </w:r>
          </w:p>
        </w:tc>
        <w:tc>
          <w:tcPr>
            <w:tcW w:w="1249" w:type="dxa"/>
            <w:shd w:val="clear" w:color="auto" w:fill="E7E6E6" w:themeFill="background2"/>
            <w:vAlign w:val="center"/>
          </w:tcPr>
          <w:p w:rsidR="00BD00CF" w:rsidRPr="00BD00CF" w:rsidRDefault="00BD00CF" w:rsidP="001E67A4">
            <w:pPr>
              <w:jc w:val="center"/>
              <w:rPr>
                <w:b/>
                <w:smallCaps/>
              </w:rPr>
            </w:pPr>
            <w:r w:rsidRPr="00BD00CF">
              <w:rPr>
                <w:b/>
                <w:smallCaps/>
              </w:rPr>
              <w:t>Point de départ des élèves</w:t>
            </w:r>
          </w:p>
        </w:tc>
        <w:tc>
          <w:tcPr>
            <w:tcW w:w="5159" w:type="dxa"/>
            <w:gridSpan w:val="3"/>
            <w:vAlign w:val="center"/>
          </w:tcPr>
          <w:p w:rsidR="00BD00CF" w:rsidRPr="00BD00CF" w:rsidRDefault="00BD00CF" w:rsidP="001E67A4">
            <w:pPr>
              <w:jc w:val="center"/>
              <w:rPr>
                <w:b/>
                <w:smallCaps/>
              </w:rPr>
            </w:pPr>
            <w:r w:rsidRPr="00BD00CF">
              <w:rPr>
                <w:b/>
                <w:smallCaps/>
              </w:rPr>
              <w:t>Évaluation</w:t>
            </w:r>
          </w:p>
        </w:tc>
        <w:tc>
          <w:tcPr>
            <w:tcW w:w="1312" w:type="dxa"/>
            <w:shd w:val="clear" w:color="auto" w:fill="E7E6E6" w:themeFill="background2"/>
            <w:vAlign w:val="center"/>
          </w:tcPr>
          <w:p w:rsidR="00BD00CF" w:rsidRPr="00BD00CF" w:rsidRDefault="00BD00CF" w:rsidP="001E67A4">
            <w:pPr>
              <w:jc w:val="center"/>
              <w:rPr>
                <w:b/>
                <w:smallCaps/>
              </w:rPr>
            </w:pPr>
            <w:r w:rsidRPr="00BD00CF">
              <w:rPr>
                <w:b/>
                <w:smallCaps/>
              </w:rPr>
              <w:t>Besoins</w:t>
            </w:r>
          </w:p>
        </w:tc>
      </w:tr>
      <w:tr w:rsidR="00491D5B" w:rsidTr="00C53159">
        <w:tc>
          <w:tcPr>
            <w:tcW w:w="760" w:type="dxa"/>
            <w:vMerge w:val="restart"/>
            <w:textDirection w:val="btLr"/>
            <w:vAlign w:val="center"/>
          </w:tcPr>
          <w:p w:rsidR="00BD00CF" w:rsidRPr="00465A43" w:rsidRDefault="00BD00CF" w:rsidP="001E67A4">
            <w:pPr>
              <w:ind w:left="113" w:right="113"/>
              <w:jc w:val="center"/>
              <w:rPr>
                <w:rFonts w:cs="Aharoni"/>
                <w:b/>
                <w:i/>
              </w:rPr>
            </w:pPr>
            <w:r w:rsidRPr="00465A43">
              <w:rPr>
                <w:rFonts w:cs="Aharoni"/>
                <w:b/>
                <w:i/>
              </w:rPr>
              <w:t>Étape 1</w:t>
            </w:r>
          </w:p>
          <w:p w:rsidR="00BD00CF" w:rsidRPr="006E4209" w:rsidRDefault="00BD00CF" w:rsidP="001E67A4">
            <w:pPr>
              <w:ind w:left="113" w:right="113"/>
              <w:jc w:val="center"/>
              <w:rPr>
                <w:i/>
              </w:rPr>
            </w:pPr>
            <w:r w:rsidRPr="00F86F1B">
              <w:rPr>
                <w:i/>
              </w:rPr>
              <w:t>Du __</w:t>
            </w:r>
            <w:r>
              <w:rPr>
                <w:i/>
              </w:rPr>
              <w:t xml:space="preserve">____________ </w:t>
            </w:r>
            <w:proofErr w:type="spellStart"/>
            <w:r>
              <w:rPr>
                <w:i/>
              </w:rPr>
              <w:t>au</w:t>
            </w:r>
            <w:proofErr w:type="spellEnd"/>
            <w:r>
              <w:rPr>
                <w:i/>
              </w:rPr>
              <w:t xml:space="preserve">  ______________ (</w:t>
            </w:r>
            <w:r w:rsidRPr="00F86F1B">
              <w:rPr>
                <w:i/>
              </w:rPr>
              <w:t>Durée </w:t>
            </w:r>
            <w:proofErr w:type="gramStart"/>
            <w:r w:rsidRPr="00F86F1B">
              <w:rPr>
                <w:i/>
              </w:rPr>
              <w:t xml:space="preserve">: </w:t>
            </w:r>
            <w:r>
              <w:t xml:space="preserve"> _</w:t>
            </w:r>
            <w:proofErr w:type="gramEnd"/>
            <w:r>
              <w:t>____________)</w:t>
            </w:r>
          </w:p>
        </w:tc>
        <w:tc>
          <w:tcPr>
            <w:tcW w:w="2443" w:type="dxa"/>
            <w:vAlign w:val="center"/>
          </w:tcPr>
          <w:p w:rsidR="00BD00CF" w:rsidRPr="00BD00CF" w:rsidRDefault="00BD00CF" w:rsidP="001E67A4">
            <w:pPr>
              <w:jc w:val="center"/>
              <w:rPr>
                <w:b/>
              </w:rPr>
            </w:pPr>
            <w:r w:rsidRPr="00BD00CF">
              <w:rPr>
                <w:b/>
              </w:rPr>
              <w:t>Titre, durée</w:t>
            </w:r>
          </w:p>
          <w:p w:rsidR="00BD00CF" w:rsidRPr="00BD00CF" w:rsidRDefault="00BD00CF" w:rsidP="001E67A4">
            <w:pPr>
              <w:jc w:val="center"/>
              <w:rPr>
                <w:b/>
              </w:rPr>
            </w:pPr>
            <w:r w:rsidRPr="00BD00CF">
              <w:rPr>
                <w:b/>
              </w:rPr>
              <w:t xml:space="preserve">Description à partir de la Famille de situation </w:t>
            </w:r>
          </w:p>
          <w:p w:rsidR="00BD00CF" w:rsidRPr="00BD00CF" w:rsidRDefault="00BD00CF" w:rsidP="001E67A4">
            <w:pPr>
              <w:jc w:val="center"/>
              <w:rPr>
                <w:b/>
              </w:rPr>
            </w:pPr>
            <w:r w:rsidRPr="00BD00CF">
              <w:rPr>
                <w:b/>
              </w:rPr>
              <w:t xml:space="preserve"> (informer, pensée critique, créer)</w:t>
            </w:r>
          </w:p>
        </w:tc>
        <w:tc>
          <w:tcPr>
            <w:tcW w:w="1283" w:type="dxa"/>
            <w:vAlign w:val="center"/>
          </w:tcPr>
          <w:p w:rsidR="00BD00CF" w:rsidRDefault="00BD00CF" w:rsidP="001E67A4">
            <w:pPr>
              <w:jc w:val="center"/>
              <w:rPr>
                <w:b/>
              </w:rPr>
            </w:pPr>
            <w:r w:rsidRPr="00BD00CF">
              <w:rPr>
                <w:b/>
              </w:rPr>
              <w:t>DGF</w:t>
            </w:r>
          </w:p>
          <w:p w:rsidR="00C53159" w:rsidRDefault="00C53159" w:rsidP="001E67A4">
            <w:pPr>
              <w:jc w:val="center"/>
              <w:rPr>
                <w:b/>
              </w:rPr>
            </w:pPr>
            <w:r>
              <w:rPr>
                <w:b/>
              </w:rPr>
              <w:t>et</w:t>
            </w:r>
          </w:p>
          <w:p w:rsidR="00C53159" w:rsidRPr="00BD00CF" w:rsidRDefault="00C53159" w:rsidP="001E67A4">
            <w:pPr>
              <w:jc w:val="center"/>
              <w:rPr>
                <w:b/>
              </w:rPr>
            </w:pPr>
            <w:r>
              <w:rPr>
                <w:b/>
              </w:rPr>
              <w:t>compétences</w:t>
            </w:r>
          </w:p>
        </w:tc>
        <w:tc>
          <w:tcPr>
            <w:tcW w:w="2717" w:type="dxa"/>
            <w:shd w:val="clear" w:color="auto" w:fill="E7E6E6" w:themeFill="background2"/>
            <w:vAlign w:val="center"/>
          </w:tcPr>
          <w:p w:rsidR="00BD00CF" w:rsidRPr="00BD00CF" w:rsidRDefault="00BD00CF" w:rsidP="001E67A4">
            <w:pPr>
              <w:jc w:val="center"/>
              <w:rPr>
                <w:b/>
              </w:rPr>
            </w:pPr>
            <w:r w:rsidRPr="00BD00CF">
              <w:rPr>
                <w:b/>
              </w:rPr>
              <w:t>Étapes à franchir pour atteindre le succès</w:t>
            </w:r>
          </w:p>
        </w:tc>
        <w:tc>
          <w:tcPr>
            <w:tcW w:w="2069" w:type="dxa"/>
            <w:shd w:val="clear" w:color="auto" w:fill="E7E6E6" w:themeFill="background2"/>
            <w:vAlign w:val="center"/>
          </w:tcPr>
          <w:p w:rsidR="00BD00CF" w:rsidRPr="00BD00CF" w:rsidRDefault="00BD00CF" w:rsidP="001E67A4">
            <w:pPr>
              <w:jc w:val="center"/>
              <w:rPr>
                <w:b/>
              </w:rPr>
            </w:pPr>
            <w:r w:rsidRPr="00BD00CF">
              <w:rPr>
                <w:b/>
              </w:rPr>
              <w:t>Obstacles possibles (moyens d’intervenir)</w:t>
            </w:r>
          </w:p>
        </w:tc>
        <w:tc>
          <w:tcPr>
            <w:tcW w:w="1637" w:type="dxa"/>
            <w:shd w:val="clear" w:color="auto" w:fill="E7E6E6" w:themeFill="background2"/>
            <w:vAlign w:val="center"/>
          </w:tcPr>
          <w:p w:rsidR="00BD00CF" w:rsidRPr="00BD00CF" w:rsidRDefault="00BD00CF" w:rsidP="001E67A4">
            <w:pPr>
              <w:jc w:val="center"/>
              <w:rPr>
                <w:b/>
              </w:rPr>
            </w:pPr>
            <w:r w:rsidRPr="00BD00CF">
              <w:rPr>
                <w:b/>
              </w:rPr>
              <w:t>Comment est-ce possible d’aller au-delà? (accélération)</w:t>
            </w:r>
          </w:p>
        </w:tc>
        <w:tc>
          <w:tcPr>
            <w:tcW w:w="1763" w:type="dxa"/>
            <w:vAlign w:val="center"/>
          </w:tcPr>
          <w:p w:rsidR="00BD00CF" w:rsidRPr="00BD00CF" w:rsidRDefault="00BD00CF" w:rsidP="001E67A4">
            <w:pPr>
              <w:jc w:val="center"/>
              <w:rPr>
                <w:b/>
              </w:rPr>
            </w:pPr>
            <w:r w:rsidRPr="00BD00CF">
              <w:rPr>
                <w:b/>
              </w:rPr>
              <w:t>mode de discours</w:t>
            </w:r>
          </w:p>
          <w:p w:rsidR="00BD00CF" w:rsidRPr="00BD00CF" w:rsidRDefault="00BD00CF" w:rsidP="001E67A4">
            <w:pPr>
              <w:jc w:val="center"/>
              <w:rPr>
                <w:b/>
              </w:rPr>
            </w:pPr>
            <w:r w:rsidRPr="00BD00CF">
              <w:rPr>
                <w:b/>
              </w:rPr>
              <w:t>(p.6 à 42)</w:t>
            </w:r>
          </w:p>
        </w:tc>
        <w:tc>
          <w:tcPr>
            <w:tcW w:w="1575" w:type="dxa"/>
            <w:vAlign w:val="center"/>
          </w:tcPr>
          <w:p w:rsidR="00BD00CF" w:rsidRDefault="00BD00CF" w:rsidP="001E67A4">
            <w:pPr>
              <w:jc w:val="center"/>
              <w:rPr>
                <w:b/>
              </w:rPr>
            </w:pPr>
            <w:r w:rsidRPr="00BD00CF">
              <w:rPr>
                <w:b/>
              </w:rPr>
              <w:t xml:space="preserve">ressources de la langue </w:t>
            </w:r>
          </w:p>
          <w:p w:rsidR="00BD00CF" w:rsidRPr="00BD00CF" w:rsidRDefault="00BD00CF" w:rsidP="001E67A4">
            <w:pPr>
              <w:jc w:val="center"/>
              <w:rPr>
                <w:b/>
              </w:rPr>
            </w:pPr>
            <w:r w:rsidRPr="00BD00CF">
              <w:rPr>
                <w:b/>
              </w:rPr>
              <w:t>(p.43 à 69)</w:t>
            </w:r>
          </w:p>
        </w:tc>
        <w:tc>
          <w:tcPr>
            <w:tcW w:w="1249" w:type="dxa"/>
            <w:shd w:val="clear" w:color="auto" w:fill="E7E6E6" w:themeFill="background2"/>
            <w:vAlign w:val="center"/>
          </w:tcPr>
          <w:p w:rsidR="00BD00CF" w:rsidRPr="00BD00CF" w:rsidRDefault="00BD00CF" w:rsidP="001E67A4">
            <w:pPr>
              <w:jc w:val="center"/>
              <w:rPr>
                <w:b/>
              </w:rPr>
            </w:pPr>
            <w:r w:rsidRPr="00BD00CF">
              <w:rPr>
                <w:b/>
              </w:rPr>
              <w:t>Pré-test, discussion, entrevue, etc.</w:t>
            </w:r>
          </w:p>
        </w:tc>
        <w:tc>
          <w:tcPr>
            <w:tcW w:w="1575" w:type="dxa"/>
            <w:vAlign w:val="center"/>
          </w:tcPr>
          <w:p w:rsidR="00BD00CF" w:rsidRPr="00BD00CF" w:rsidRDefault="00BD00CF" w:rsidP="001E67A4">
            <w:pPr>
              <w:jc w:val="center"/>
              <w:rPr>
                <w:b/>
              </w:rPr>
            </w:pPr>
            <w:r w:rsidRPr="00BD00CF">
              <w:rPr>
                <w:b/>
              </w:rPr>
              <w:t>Moyens pour mesurer l’impact sur l’apprentissage</w:t>
            </w:r>
          </w:p>
        </w:tc>
        <w:tc>
          <w:tcPr>
            <w:tcW w:w="1769" w:type="dxa"/>
            <w:vAlign w:val="center"/>
          </w:tcPr>
          <w:p w:rsidR="00BD00CF" w:rsidRPr="00BD00CF" w:rsidRDefault="00BD00CF" w:rsidP="001E67A4">
            <w:pPr>
              <w:jc w:val="center"/>
              <w:rPr>
                <w:b/>
              </w:rPr>
            </w:pPr>
            <w:r w:rsidRPr="00BD00CF">
              <w:rPr>
                <w:b/>
              </w:rPr>
              <w:t>Critères d’évaluation</w:t>
            </w:r>
          </w:p>
        </w:tc>
        <w:tc>
          <w:tcPr>
            <w:tcW w:w="1815" w:type="dxa"/>
            <w:shd w:val="clear" w:color="auto" w:fill="E7E6E6" w:themeFill="background2"/>
            <w:vAlign w:val="center"/>
          </w:tcPr>
          <w:p w:rsidR="00BD00CF" w:rsidRPr="00BD00CF" w:rsidRDefault="00BD00CF" w:rsidP="001E67A4">
            <w:pPr>
              <w:jc w:val="center"/>
              <w:rPr>
                <w:b/>
              </w:rPr>
            </w:pPr>
            <w:r w:rsidRPr="00BD00CF">
              <w:rPr>
                <w:b/>
              </w:rPr>
              <w:t>Critères de succès</w:t>
            </w:r>
          </w:p>
          <w:p w:rsidR="00BD00CF" w:rsidRPr="00BD00CF" w:rsidRDefault="00BD00CF" w:rsidP="001E67A4">
            <w:pPr>
              <w:jc w:val="center"/>
              <w:rPr>
                <w:b/>
              </w:rPr>
            </w:pPr>
            <w:r w:rsidRPr="00BD00CF">
              <w:rPr>
                <w:b/>
              </w:rPr>
              <w:t>De quoi le succès aura-t-il l’air?</w:t>
            </w:r>
          </w:p>
        </w:tc>
        <w:tc>
          <w:tcPr>
            <w:tcW w:w="1312" w:type="dxa"/>
            <w:shd w:val="clear" w:color="auto" w:fill="E7E6E6" w:themeFill="background2"/>
            <w:vAlign w:val="center"/>
          </w:tcPr>
          <w:p w:rsidR="00BD00CF" w:rsidRPr="00BD00CF" w:rsidRDefault="00BD00CF" w:rsidP="001E67A4">
            <w:pPr>
              <w:jc w:val="center"/>
              <w:rPr>
                <w:b/>
              </w:rPr>
            </w:pPr>
            <w:r w:rsidRPr="00BD00CF">
              <w:rPr>
                <w:b/>
              </w:rPr>
              <w:t>Ressources matérielles et TIC</w:t>
            </w:r>
          </w:p>
        </w:tc>
      </w:tr>
      <w:tr w:rsidR="00491D5B" w:rsidTr="00C53159">
        <w:trPr>
          <w:trHeight w:val="3610"/>
        </w:trPr>
        <w:tc>
          <w:tcPr>
            <w:tcW w:w="760" w:type="dxa"/>
            <w:vMerge/>
            <w:vAlign w:val="center"/>
          </w:tcPr>
          <w:p w:rsidR="00BD00CF" w:rsidRPr="00F86F1B" w:rsidRDefault="00BD00CF" w:rsidP="001E67A4">
            <w:pPr>
              <w:rPr>
                <w:i/>
              </w:rPr>
            </w:pPr>
          </w:p>
        </w:tc>
        <w:tc>
          <w:tcPr>
            <w:tcW w:w="2443" w:type="dxa"/>
            <w:vAlign w:val="center"/>
          </w:tcPr>
          <w:p w:rsidR="00BD00CF" w:rsidRPr="005B6CA6" w:rsidRDefault="00BD00CF" w:rsidP="005B6CA6">
            <w:pPr>
              <w:pStyle w:val="Paragraphedeliste"/>
              <w:numPr>
                <w:ilvl w:val="0"/>
                <w:numId w:val="4"/>
              </w:numPr>
              <w:ind w:left="260"/>
              <w:rPr>
                <w:b/>
              </w:rPr>
            </w:pPr>
            <w:r w:rsidRPr="005B6CA6">
              <w:rPr>
                <w:b/>
              </w:rPr>
              <w:t>Scène de crime</w:t>
            </w:r>
          </w:p>
          <w:p w:rsidR="00BD00CF" w:rsidRDefault="00BD00CF" w:rsidP="001E67A4">
            <w:r>
              <w:t>11 cours</w:t>
            </w:r>
          </w:p>
          <w:p w:rsidR="00BD00CF" w:rsidRDefault="00BD00CF" w:rsidP="001E67A4"/>
          <w:p w:rsidR="00BD00CF" w:rsidRDefault="00BD00CF" w:rsidP="001E67A4">
            <w:r w:rsidRPr="00C43A53">
              <w:rPr>
                <w:b/>
              </w:rPr>
              <w:t>D</w:t>
            </w:r>
            <w:r>
              <w:t xml:space="preserve"> = Informer à l’écrit en élaborant des descriptions objectives d’une scène de crime dans le but de soutenir les policiers dans leur enquête.</w:t>
            </w:r>
          </w:p>
          <w:p w:rsidR="00BD00CF" w:rsidRDefault="00BD00CF" w:rsidP="001E67A4"/>
          <w:p w:rsidR="00BD00CF" w:rsidRDefault="00BD00CF" w:rsidP="001E67A4">
            <w:r w:rsidRPr="00C43A53">
              <w:rPr>
                <w:b/>
              </w:rPr>
              <w:t>N</w:t>
            </w:r>
            <w:r>
              <w:t xml:space="preserve"> = Inventer une intrigue en élaborant un récit policier relatant l’aventure probable ayant mené à la scène de crime visitée.</w:t>
            </w:r>
          </w:p>
          <w:p w:rsidR="00BD00CF" w:rsidRDefault="00BD00CF" w:rsidP="001E67A4"/>
        </w:tc>
        <w:tc>
          <w:tcPr>
            <w:tcW w:w="1283" w:type="dxa"/>
            <w:vAlign w:val="center"/>
          </w:tcPr>
          <w:p w:rsidR="00BD00CF" w:rsidRDefault="00BD00CF" w:rsidP="001E67A4">
            <w:r>
              <w:t>Vivre ensemble et citoyenneté</w:t>
            </w:r>
          </w:p>
          <w:p w:rsidR="00C53159" w:rsidRDefault="00C53159" w:rsidP="001E67A4"/>
          <w:p w:rsidR="00C53159" w:rsidRDefault="00C53159" w:rsidP="001E67A4">
            <w:r>
              <w:t>Écriture</w:t>
            </w:r>
          </w:p>
          <w:p w:rsidR="00C53159" w:rsidRDefault="00C53159" w:rsidP="001E67A4">
            <w:r>
              <w:t>Oral</w:t>
            </w:r>
          </w:p>
        </w:tc>
        <w:tc>
          <w:tcPr>
            <w:tcW w:w="2717" w:type="dxa"/>
            <w:shd w:val="clear" w:color="auto" w:fill="E7E6E6" w:themeFill="background2"/>
            <w:vAlign w:val="center"/>
          </w:tcPr>
          <w:p w:rsidR="00BD00CF" w:rsidRDefault="00DE5435" w:rsidP="001E67A4">
            <w:pPr>
              <w:pStyle w:val="Paragraphedeliste"/>
              <w:numPr>
                <w:ilvl w:val="0"/>
                <w:numId w:val="2"/>
              </w:numPr>
              <w:ind w:left="346"/>
            </w:pPr>
            <w:hyperlink r:id="rId5" w:anchor="t=780" w:history="1">
              <w:r w:rsidR="00BD00CF" w:rsidRPr="00B41C0E">
                <w:rPr>
                  <w:rStyle w:val="Lienhypertexte"/>
                </w:rPr>
                <w:t>Les quatre exercices de description</w:t>
              </w:r>
            </w:hyperlink>
            <w:r w:rsidR="00BD00CF">
              <w:t xml:space="preserve"> (Ajout, </w:t>
            </w:r>
            <w:proofErr w:type="spellStart"/>
            <w:r w:rsidR="00BD00CF">
              <w:t>visuo</w:t>
            </w:r>
            <w:proofErr w:type="spellEnd"/>
            <w:r w:rsidR="00BD00CF">
              <w:t>-spatiale, les portes vu/ressenti)</w:t>
            </w:r>
          </w:p>
          <w:p w:rsidR="00BD00CF" w:rsidRDefault="00BD00CF" w:rsidP="001E67A4">
            <w:pPr>
              <w:pStyle w:val="Paragraphedeliste"/>
              <w:numPr>
                <w:ilvl w:val="0"/>
                <w:numId w:val="2"/>
              </w:numPr>
              <w:ind w:left="346"/>
            </w:pPr>
            <w:r>
              <w:t>Prendre des notes, oui, mais comment?</w:t>
            </w:r>
          </w:p>
          <w:p w:rsidR="00BD00CF" w:rsidRDefault="00BD00CF" w:rsidP="001E67A4">
            <w:pPr>
              <w:pStyle w:val="Paragraphedeliste"/>
              <w:numPr>
                <w:ilvl w:val="0"/>
                <w:numId w:val="2"/>
              </w:numPr>
              <w:ind w:left="346"/>
            </w:pPr>
            <w:r>
              <w:t>Visite de la scène de crime après avoir discuté de ce qui serait important de noter.</w:t>
            </w:r>
          </w:p>
          <w:p w:rsidR="00BD00CF" w:rsidRDefault="00BD00CF" w:rsidP="001E67A4">
            <w:pPr>
              <w:pStyle w:val="Paragraphedeliste"/>
              <w:numPr>
                <w:ilvl w:val="0"/>
                <w:numId w:val="2"/>
              </w:numPr>
              <w:ind w:left="346"/>
            </w:pPr>
            <w:r>
              <w:t>Rédaction du rapport descriptif à la police</w:t>
            </w:r>
          </w:p>
          <w:p w:rsidR="00BD00CF" w:rsidRDefault="00BD00CF" w:rsidP="001E67A4">
            <w:pPr>
              <w:pStyle w:val="Paragraphedeliste"/>
              <w:numPr>
                <w:ilvl w:val="0"/>
                <w:numId w:val="2"/>
              </w:numPr>
              <w:ind w:left="346"/>
            </w:pPr>
            <w:r>
              <w:t>Discussion quant aux hypothèses de chacun en intégrant les termes spécifiques aux rôles des gens impliqués dans un récit policier.</w:t>
            </w:r>
          </w:p>
          <w:p w:rsidR="00BD00CF" w:rsidRDefault="00BD00CF" w:rsidP="001E67A4">
            <w:pPr>
              <w:pStyle w:val="Paragraphedeliste"/>
              <w:numPr>
                <w:ilvl w:val="0"/>
                <w:numId w:val="2"/>
              </w:numPr>
              <w:ind w:left="346"/>
            </w:pPr>
            <w:r>
              <w:t>Rédaction collaborative du récit des événements probables.</w:t>
            </w:r>
          </w:p>
          <w:p w:rsidR="00BD00CF" w:rsidRDefault="00BD00CF" w:rsidP="001E67A4">
            <w:pPr>
              <w:pStyle w:val="Paragraphedeliste"/>
              <w:numPr>
                <w:ilvl w:val="0"/>
                <w:numId w:val="2"/>
              </w:numPr>
              <w:ind w:left="346"/>
            </w:pPr>
            <w:r>
              <w:t>Révision des acquis de correction et de rédaction de textes narratifs</w:t>
            </w:r>
          </w:p>
          <w:p w:rsidR="00BD00CF" w:rsidRDefault="00BD00CF" w:rsidP="001E67A4">
            <w:pPr>
              <w:pStyle w:val="Paragraphedeliste"/>
              <w:numPr>
                <w:ilvl w:val="0"/>
                <w:numId w:val="2"/>
              </w:numPr>
              <w:ind w:left="346"/>
            </w:pPr>
            <w:r>
              <w:t>Correction à l’aide des outils en ligne.</w:t>
            </w:r>
          </w:p>
        </w:tc>
        <w:tc>
          <w:tcPr>
            <w:tcW w:w="2069" w:type="dxa"/>
            <w:shd w:val="clear" w:color="auto" w:fill="E7E6E6" w:themeFill="background2"/>
            <w:vAlign w:val="center"/>
          </w:tcPr>
          <w:p w:rsidR="00BD00CF" w:rsidRDefault="00BD00CF" w:rsidP="001E67A4">
            <w:r>
              <w:t>Peu de notes prises donc ne se souvient plus de ce qu’il peut décrire</w:t>
            </w:r>
          </w:p>
          <w:p w:rsidR="00BD00CF" w:rsidRDefault="00BD00CF" w:rsidP="001E67A4">
            <w:r>
              <w:t xml:space="preserve">= a droit de poser une question à trois personnes </w:t>
            </w:r>
            <w:proofErr w:type="spellStart"/>
            <w:r>
              <w:t>diff</w:t>
            </w:r>
            <w:proofErr w:type="spellEnd"/>
            <w:r>
              <w:t>.</w:t>
            </w:r>
          </w:p>
          <w:p w:rsidR="00BD00CF" w:rsidRDefault="00BD00CF" w:rsidP="001E67A4"/>
          <w:p w:rsidR="00BD00CF" w:rsidRDefault="00BD00CF" w:rsidP="001E67A4">
            <w:r>
              <w:t>« Je n’ai pas d’idées. »</w:t>
            </w:r>
          </w:p>
          <w:p w:rsidR="00BD00CF" w:rsidRDefault="00BD00CF" w:rsidP="001E67A4">
            <w:r>
              <w:t>= concevoir une carte d’idée</w:t>
            </w:r>
            <w:r w:rsidR="004139FA">
              <w:t>s</w:t>
            </w:r>
            <w:r>
              <w:t xml:space="preserve"> accessible à tous (en ligne) pour colliger les idées lancées lors de la discussion.</w:t>
            </w:r>
          </w:p>
          <w:p w:rsidR="00BD00CF" w:rsidRDefault="00BD00CF" w:rsidP="001E67A4"/>
          <w:p w:rsidR="00BD00CF" w:rsidRDefault="00BD00CF" w:rsidP="001E67A4">
            <w:r>
              <w:t>Désengagement lors de la rédaction collaborative</w:t>
            </w:r>
          </w:p>
          <w:p w:rsidR="00BD00CF" w:rsidRDefault="00BD00CF" w:rsidP="001E67A4">
            <w:r>
              <w:t>= outil de révision de l’historique de Google Drive</w:t>
            </w:r>
          </w:p>
        </w:tc>
        <w:tc>
          <w:tcPr>
            <w:tcW w:w="1637" w:type="dxa"/>
            <w:shd w:val="clear" w:color="auto" w:fill="E7E6E6" w:themeFill="background2"/>
            <w:vAlign w:val="center"/>
          </w:tcPr>
          <w:p w:rsidR="00BD00CF" w:rsidRDefault="00BD00CF" w:rsidP="001E67A4">
            <w:r>
              <w:t>Lecture de récits policiers</w:t>
            </w:r>
          </w:p>
          <w:p w:rsidR="00BD00CF" w:rsidRDefault="00BD00CF" w:rsidP="001E67A4"/>
          <w:p w:rsidR="00BD00CF" w:rsidRDefault="00BD00CF" w:rsidP="001E67A4">
            <w:pPr>
              <w:spacing w:before="240"/>
            </w:pPr>
            <w:proofErr w:type="spellStart"/>
            <w:r>
              <w:t>Bandes-annonces</w:t>
            </w:r>
            <w:proofErr w:type="spellEnd"/>
            <w:r>
              <w:t xml:space="preserve"> de films policiers (G ou 13+) pour faire ressortir les caractéristiques qui se retrouvent d’un film à l’autre.</w:t>
            </w:r>
          </w:p>
          <w:p w:rsidR="00BD00CF" w:rsidRDefault="00BD00CF" w:rsidP="001E67A4">
            <w:pPr>
              <w:spacing w:before="240"/>
            </w:pPr>
          </w:p>
          <w:p w:rsidR="00BD00CF" w:rsidRDefault="00BD00CF" w:rsidP="001E67A4">
            <w:pPr>
              <w:spacing w:before="240"/>
            </w:pPr>
            <w:r>
              <w:t>Enquêter sur les personnages (ou auteurs) marquants du domaine policier (récit, roman, film, télésérie, vraie vie…) pour les faire connaitre.</w:t>
            </w:r>
          </w:p>
        </w:tc>
        <w:tc>
          <w:tcPr>
            <w:tcW w:w="1763" w:type="dxa"/>
            <w:vAlign w:val="center"/>
          </w:tcPr>
          <w:p w:rsidR="00BD00CF" w:rsidRPr="00460CA8" w:rsidRDefault="00BD00CF" w:rsidP="001E67A4">
            <w:pPr>
              <w:rPr>
                <w:b/>
                <w:sz w:val="18"/>
                <w:szCs w:val="18"/>
              </w:rPr>
            </w:pPr>
            <w:r w:rsidRPr="00460CA8">
              <w:rPr>
                <w:b/>
                <w:sz w:val="18"/>
                <w:szCs w:val="18"/>
              </w:rPr>
              <w:t>D</w:t>
            </w:r>
          </w:p>
          <w:p w:rsidR="00BD00CF" w:rsidRPr="00460CA8" w:rsidRDefault="00BD00CF" w:rsidP="001E67A4">
            <w:pPr>
              <w:rPr>
                <w:sz w:val="18"/>
                <w:szCs w:val="18"/>
              </w:rPr>
            </w:pPr>
            <w:r w:rsidRPr="00460CA8">
              <w:rPr>
                <w:sz w:val="18"/>
                <w:szCs w:val="18"/>
              </w:rPr>
              <w:t>Identifier son intention d’écriture</w:t>
            </w:r>
          </w:p>
          <w:p w:rsidR="00BD00CF" w:rsidRPr="00460CA8" w:rsidRDefault="00BD00CF" w:rsidP="001E67A4">
            <w:pPr>
              <w:rPr>
                <w:sz w:val="18"/>
                <w:szCs w:val="18"/>
              </w:rPr>
            </w:pPr>
          </w:p>
          <w:p w:rsidR="00BD00CF" w:rsidRPr="00460CA8" w:rsidRDefault="00BD00CF" w:rsidP="001E67A4">
            <w:pPr>
              <w:rPr>
                <w:sz w:val="18"/>
                <w:szCs w:val="18"/>
              </w:rPr>
            </w:pPr>
            <w:r w:rsidRPr="00460CA8">
              <w:rPr>
                <w:sz w:val="18"/>
                <w:szCs w:val="18"/>
              </w:rPr>
              <w:t>Prendre en compte son destinataire</w:t>
            </w:r>
          </w:p>
          <w:p w:rsidR="00BD00CF" w:rsidRPr="00460CA8" w:rsidRDefault="00BD00CF" w:rsidP="001E67A4">
            <w:pPr>
              <w:rPr>
                <w:sz w:val="18"/>
                <w:szCs w:val="18"/>
              </w:rPr>
            </w:pPr>
          </w:p>
          <w:p w:rsidR="00BD00CF" w:rsidRPr="00460CA8" w:rsidRDefault="00BD00CF" w:rsidP="001E67A4">
            <w:pPr>
              <w:rPr>
                <w:sz w:val="18"/>
                <w:szCs w:val="18"/>
              </w:rPr>
            </w:pPr>
            <w:r w:rsidRPr="00460CA8">
              <w:rPr>
                <w:sz w:val="18"/>
                <w:szCs w:val="18"/>
              </w:rPr>
              <w:t>Tenir compte du contexte et des conditions de réalisation</w:t>
            </w:r>
          </w:p>
          <w:p w:rsidR="00BD00CF" w:rsidRPr="00460CA8" w:rsidRDefault="00BD00CF" w:rsidP="001E67A4">
            <w:pPr>
              <w:rPr>
                <w:sz w:val="18"/>
                <w:szCs w:val="18"/>
              </w:rPr>
            </w:pPr>
          </w:p>
          <w:p w:rsidR="00BD00CF" w:rsidRPr="00460CA8" w:rsidRDefault="00BD00CF" w:rsidP="001E67A4">
            <w:pPr>
              <w:rPr>
                <w:sz w:val="18"/>
                <w:szCs w:val="18"/>
              </w:rPr>
            </w:pPr>
            <w:r w:rsidRPr="00460CA8">
              <w:rPr>
                <w:sz w:val="18"/>
                <w:szCs w:val="18"/>
              </w:rPr>
              <w:t xml:space="preserve">Organiser un texte descriptif </w:t>
            </w:r>
          </w:p>
          <w:p w:rsidR="00BD00CF" w:rsidRPr="00460CA8" w:rsidRDefault="00BD00CF" w:rsidP="001E67A4">
            <w:pPr>
              <w:rPr>
                <w:sz w:val="18"/>
                <w:szCs w:val="18"/>
              </w:rPr>
            </w:pPr>
          </w:p>
          <w:p w:rsidR="00BD00CF" w:rsidRPr="00460CA8" w:rsidRDefault="00BD00CF" w:rsidP="001E67A4">
            <w:pPr>
              <w:rPr>
                <w:sz w:val="18"/>
                <w:szCs w:val="18"/>
              </w:rPr>
            </w:pPr>
            <w:r w:rsidRPr="00460CA8">
              <w:rPr>
                <w:sz w:val="18"/>
                <w:szCs w:val="18"/>
              </w:rPr>
              <w:t>Cohérence du texte</w:t>
            </w:r>
          </w:p>
          <w:p w:rsidR="00BD00CF" w:rsidRDefault="00BD00CF" w:rsidP="001E67A4">
            <w:pPr>
              <w:rPr>
                <w:sz w:val="18"/>
                <w:szCs w:val="18"/>
              </w:rPr>
            </w:pPr>
            <w:r w:rsidRPr="00460CA8">
              <w:rPr>
                <w:sz w:val="18"/>
                <w:szCs w:val="18"/>
              </w:rPr>
              <w:t>____________</w:t>
            </w:r>
          </w:p>
          <w:p w:rsidR="00BD00CF" w:rsidRPr="00460CA8" w:rsidRDefault="00BD00CF" w:rsidP="001E67A4">
            <w:pPr>
              <w:rPr>
                <w:b/>
                <w:sz w:val="18"/>
                <w:szCs w:val="18"/>
              </w:rPr>
            </w:pPr>
            <w:r w:rsidRPr="00460CA8">
              <w:rPr>
                <w:b/>
                <w:sz w:val="18"/>
                <w:szCs w:val="18"/>
              </w:rPr>
              <w:t>N</w:t>
            </w:r>
          </w:p>
          <w:p w:rsidR="00BD00CF" w:rsidRPr="00460CA8" w:rsidRDefault="00BD00CF" w:rsidP="001E67A4">
            <w:pPr>
              <w:rPr>
                <w:sz w:val="18"/>
                <w:szCs w:val="18"/>
              </w:rPr>
            </w:pPr>
            <w:r w:rsidRPr="00460CA8">
              <w:rPr>
                <w:sz w:val="18"/>
                <w:szCs w:val="18"/>
              </w:rPr>
              <w:t xml:space="preserve">Tenir compte du contexte et des exigences/conditions </w:t>
            </w:r>
          </w:p>
          <w:p w:rsidR="00BD00CF" w:rsidRPr="00460CA8" w:rsidRDefault="00BD00CF" w:rsidP="001E67A4">
            <w:pPr>
              <w:rPr>
                <w:sz w:val="18"/>
                <w:szCs w:val="18"/>
              </w:rPr>
            </w:pPr>
          </w:p>
          <w:p w:rsidR="00BD00CF" w:rsidRPr="00460CA8" w:rsidRDefault="00BD00CF" w:rsidP="001E67A4">
            <w:pPr>
              <w:rPr>
                <w:sz w:val="18"/>
                <w:szCs w:val="18"/>
              </w:rPr>
            </w:pPr>
            <w:r w:rsidRPr="00460CA8">
              <w:rPr>
                <w:sz w:val="18"/>
                <w:szCs w:val="18"/>
              </w:rPr>
              <w:t>Construire un univers narratif en référence au monde réel</w:t>
            </w:r>
          </w:p>
          <w:p w:rsidR="00BD00CF" w:rsidRPr="00460CA8" w:rsidRDefault="00BD00CF" w:rsidP="001E67A4">
            <w:pPr>
              <w:rPr>
                <w:sz w:val="18"/>
                <w:szCs w:val="18"/>
              </w:rPr>
            </w:pPr>
          </w:p>
          <w:p w:rsidR="00BD00CF" w:rsidRPr="00460CA8" w:rsidRDefault="00BD00CF" w:rsidP="001E67A4">
            <w:pPr>
              <w:rPr>
                <w:sz w:val="18"/>
                <w:szCs w:val="18"/>
              </w:rPr>
            </w:pPr>
            <w:r w:rsidRPr="00460CA8">
              <w:rPr>
                <w:sz w:val="18"/>
                <w:szCs w:val="18"/>
              </w:rPr>
              <w:t xml:space="preserve">Reprise de l'info  Organisation du </w:t>
            </w:r>
            <w:proofErr w:type="spellStart"/>
            <w:r w:rsidRPr="00460CA8">
              <w:rPr>
                <w:sz w:val="18"/>
                <w:szCs w:val="18"/>
              </w:rPr>
              <w:t>tx</w:t>
            </w:r>
            <w:proofErr w:type="spellEnd"/>
          </w:p>
          <w:p w:rsidR="00BD00CF" w:rsidRPr="00460CA8" w:rsidRDefault="00BD00CF" w:rsidP="001E67A4">
            <w:pPr>
              <w:rPr>
                <w:sz w:val="18"/>
                <w:szCs w:val="18"/>
              </w:rPr>
            </w:pPr>
            <w:r w:rsidRPr="00460CA8">
              <w:rPr>
                <w:sz w:val="18"/>
                <w:szCs w:val="18"/>
              </w:rPr>
              <w:t>Mise en page</w:t>
            </w:r>
          </w:p>
        </w:tc>
        <w:tc>
          <w:tcPr>
            <w:tcW w:w="1575" w:type="dxa"/>
            <w:vAlign w:val="center"/>
          </w:tcPr>
          <w:p w:rsidR="00BD00CF" w:rsidRPr="00D6234C" w:rsidRDefault="00BD00CF" w:rsidP="001E67A4">
            <w:pPr>
              <w:rPr>
                <w:sz w:val="18"/>
                <w:szCs w:val="18"/>
              </w:rPr>
            </w:pPr>
            <w:r w:rsidRPr="00D6234C">
              <w:rPr>
                <w:sz w:val="18"/>
                <w:szCs w:val="18"/>
              </w:rPr>
              <w:t xml:space="preserve">Utiliser les GN, les </w:t>
            </w:r>
            <w:proofErr w:type="spellStart"/>
            <w:r w:rsidRPr="00D6234C">
              <w:rPr>
                <w:sz w:val="18"/>
                <w:szCs w:val="18"/>
              </w:rPr>
              <w:t>GAdj</w:t>
            </w:r>
            <w:proofErr w:type="spellEnd"/>
            <w:r w:rsidRPr="00D6234C">
              <w:rPr>
                <w:sz w:val="18"/>
                <w:szCs w:val="18"/>
              </w:rPr>
              <w:t xml:space="preserve">., les </w:t>
            </w:r>
            <w:proofErr w:type="spellStart"/>
            <w:r w:rsidRPr="00D6234C">
              <w:rPr>
                <w:sz w:val="18"/>
                <w:szCs w:val="18"/>
              </w:rPr>
              <w:t>Gprép</w:t>
            </w:r>
            <w:proofErr w:type="spellEnd"/>
            <w:r w:rsidRPr="00D6234C">
              <w:rPr>
                <w:sz w:val="18"/>
                <w:szCs w:val="18"/>
              </w:rPr>
              <w:t xml:space="preserve"> et les </w:t>
            </w:r>
            <w:proofErr w:type="spellStart"/>
            <w:r w:rsidRPr="00D6234C">
              <w:rPr>
                <w:sz w:val="18"/>
                <w:szCs w:val="18"/>
              </w:rPr>
              <w:t>P.sub.rel</w:t>
            </w:r>
            <w:proofErr w:type="spellEnd"/>
            <w:r w:rsidRPr="00D6234C">
              <w:rPr>
                <w:sz w:val="18"/>
                <w:szCs w:val="18"/>
              </w:rPr>
              <w:t>.</w:t>
            </w:r>
            <w:r>
              <w:rPr>
                <w:sz w:val="18"/>
                <w:szCs w:val="18"/>
              </w:rPr>
              <w:t xml:space="preserve"> en que, qui ou où</w:t>
            </w:r>
            <w:r w:rsidRPr="00D6234C">
              <w:rPr>
                <w:sz w:val="18"/>
                <w:szCs w:val="18"/>
              </w:rPr>
              <w:t xml:space="preserve"> comme CN</w:t>
            </w:r>
          </w:p>
          <w:p w:rsidR="00BD00CF" w:rsidRDefault="00BD00CF" w:rsidP="001E67A4">
            <w:pPr>
              <w:rPr>
                <w:sz w:val="18"/>
                <w:szCs w:val="18"/>
              </w:rPr>
            </w:pPr>
          </w:p>
          <w:p w:rsidR="00BD00CF" w:rsidRDefault="00BD00CF" w:rsidP="001E67A4">
            <w:pPr>
              <w:rPr>
                <w:sz w:val="18"/>
                <w:szCs w:val="18"/>
              </w:rPr>
            </w:pPr>
            <w:r>
              <w:rPr>
                <w:sz w:val="18"/>
                <w:szCs w:val="18"/>
              </w:rPr>
              <w:t>Sens propre/figuré</w:t>
            </w:r>
          </w:p>
          <w:p w:rsidR="00BD00CF" w:rsidRPr="00D6234C" w:rsidRDefault="00BD00CF" w:rsidP="001E67A4">
            <w:pPr>
              <w:rPr>
                <w:sz w:val="18"/>
                <w:szCs w:val="18"/>
              </w:rPr>
            </w:pPr>
            <w:r>
              <w:rPr>
                <w:sz w:val="18"/>
                <w:szCs w:val="18"/>
              </w:rPr>
              <w:t>(objectif/subjectif)</w:t>
            </w:r>
          </w:p>
          <w:p w:rsidR="00BD00CF" w:rsidRPr="00D6234C" w:rsidRDefault="00BD00CF" w:rsidP="001E67A4">
            <w:pPr>
              <w:rPr>
                <w:sz w:val="18"/>
                <w:szCs w:val="18"/>
              </w:rPr>
            </w:pPr>
          </w:p>
          <w:p w:rsidR="00BD00CF" w:rsidRPr="00D6234C" w:rsidRDefault="00BD00CF" w:rsidP="001E67A4">
            <w:pPr>
              <w:rPr>
                <w:sz w:val="18"/>
                <w:szCs w:val="18"/>
              </w:rPr>
            </w:pPr>
            <w:r w:rsidRPr="00D6234C">
              <w:rPr>
                <w:sz w:val="18"/>
                <w:szCs w:val="18"/>
              </w:rPr>
              <w:t xml:space="preserve">CP pour situer dans le temps </w:t>
            </w:r>
          </w:p>
          <w:p w:rsidR="00BD00CF" w:rsidRPr="00D6234C" w:rsidRDefault="00BD00CF" w:rsidP="001E67A4">
            <w:pPr>
              <w:rPr>
                <w:sz w:val="18"/>
                <w:szCs w:val="18"/>
              </w:rPr>
            </w:pPr>
          </w:p>
          <w:p w:rsidR="00BD00CF" w:rsidRDefault="00BD00CF" w:rsidP="001E67A4">
            <w:pPr>
              <w:rPr>
                <w:sz w:val="18"/>
                <w:szCs w:val="18"/>
              </w:rPr>
            </w:pPr>
            <w:r w:rsidRPr="00D6234C">
              <w:rPr>
                <w:sz w:val="18"/>
                <w:szCs w:val="18"/>
              </w:rPr>
              <w:t>Le syst</w:t>
            </w:r>
            <w:r>
              <w:rPr>
                <w:sz w:val="18"/>
                <w:szCs w:val="18"/>
              </w:rPr>
              <w:t>ème</w:t>
            </w:r>
            <w:r w:rsidRPr="00D6234C">
              <w:rPr>
                <w:sz w:val="18"/>
                <w:szCs w:val="18"/>
              </w:rPr>
              <w:t xml:space="preserve"> des temps verbaux pour assurer la cohérence du texte</w:t>
            </w:r>
          </w:p>
          <w:p w:rsidR="00BD00CF" w:rsidRDefault="00BD00CF" w:rsidP="001E67A4">
            <w:pPr>
              <w:rPr>
                <w:sz w:val="18"/>
                <w:szCs w:val="18"/>
              </w:rPr>
            </w:pPr>
          </w:p>
          <w:p w:rsidR="00BD00CF" w:rsidRDefault="00491D5B" w:rsidP="001E67A4">
            <w:pPr>
              <w:rPr>
                <w:sz w:val="18"/>
                <w:szCs w:val="18"/>
              </w:rPr>
            </w:pPr>
            <w:r>
              <w:rPr>
                <w:sz w:val="18"/>
                <w:szCs w:val="18"/>
              </w:rPr>
              <w:t>Accord d</w:t>
            </w:r>
            <w:r w:rsidR="00BD00CF">
              <w:rPr>
                <w:sz w:val="18"/>
                <w:szCs w:val="18"/>
              </w:rPr>
              <w:t>ans le GN</w:t>
            </w:r>
            <w:r w:rsidR="00BD00CF" w:rsidRPr="00D6234C">
              <w:rPr>
                <w:sz w:val="18"/>
                <w:szCs w:val="18"/>
              </w:rPr>
              <w:t xml:space="preserve"> </w:t>
            </w:r>
          </w:p>
          <w:p w:rsidR="00BD00CF" w:rsidRDefault="00BD00CF" w:rsidP="001E67A4">
            <w:pPr>
              <w:rPr>
                <w:sz w:val="18"/>
                <w:szCs w:val="18"/>
              </w:rPr>
            </w:pPr>
          </w:p>
          <w:p w:rsidR="00BD00CF" w:rsidRDefault="00BD00CF" w:rsidP="001E67A4">
            <w:pPr>
              <w:rPr>
                <w:sz w:val="18"/>
                <w:szCs w:val="18"/>
              </w:rPr>
            </w:pPr>
            <w:r w:rsidRPr="00D6234C">
              <w:rPr>
                <w:sz w:val="18"/>
                <w:szCs w:val="18"/>
              </w:rPr>
              <w:t>La reprise de l'information par substitution</w:t>
            </w:r>
          </w:p>
          <w:p w:rsidR="00BD00CF" w:rsidRDefault="00BD00CF" w:rsidP="001E67A4"/>
        </w:tc>
        <w:tc>
          <w:tcPr>
            <w:tcW w:w="1249" w:type="dxa"/>
            <w:shd w:val="clear" w:color="auto" w:fill="E7E6E6" w:themeFill="background2"/>
            <w:vAlign w:val="center"/>
          </w:tcPr>
          <w:p w:rsidR="00BD00CF" w:rsidRDefault="00BD00CF" w:rsidP="001E67A4">
            <w:r>
              <w:t>Discussions sur la prise de notes</w:t>
            </w:r>
          </w:p>
          <w:p w:rsidR="00BD00CF" w:rsidRDefault="00BD00CF" w:rsidP="001E67A4"/>
          <w:p w:rsidR="00BD00CF" w:rsidRDefault="00BD00CF" w:rsidP="001E67A4">
            <w:r>
              <w:t xml:space="preserve">Discussions relatives à la structure d’un texte dont le but est d’informer </w:t>
            </w:r>
          </w:p>
          <w:p w:rsidR="00BD00CF" w:rsidRDefault="00BD00CF" w:rsidP="001E67A4"/>
          <w:p w:rsidR="00BD00CF" w:rsidRDefault="00BD00CF" w:rsidP="001E67A4">
            <w:r>
              <w:t>Discussions quant à la structure d’un texte visant à raconter</w:t>
            </w:r>
          </w:p>
          <w:p w:rsidR="00BD00CF" w:rsidRDefault="00BD00CF" w:rsidP="001E67A4"/>
          <w:p w:rsidR="00BD00CF" w:rsidRDefault="00BD00CF" w:rsidP="001E67A4">
            <w:r>
              <w:t>Rappel collectif d’une correction efficace</w:t>
            </w:r>
          </w:p>
        </w:tc>
        <w:tc>
          <w:tcPr>
            <w:tcW w:w="1575" w:type="dxa"/>
            <w:vAlign w:val="center"/>
          </w:tcPr>
          <w:p w:rsidR="00BD00CF" w:rsidRDefault="00BD00CF" w:rsidP="001E67A4">
            <w:r>
              <w:t>Rapport de police manuscrit</w:t>
            </w:r>
          </w:p>
          <w:p w:rsidR="00BD00CF" w:rsidRDefault="00BD00CF" w:rsidP="001E67A4"/>
          <w:p w:rsidR="00BD00CF" w:rsidRDefault="00BD00CF" w:rsidP="001E67A4">
            <w:r>
              <w:t>Récit policier sur support électronique</w:t>
            </w:r>
          </w:p>
          <w:p w:rsidR="00BD00CF" w:rsidRDefault="00BD00CF" w:rsidP="001E67A4"/>
          <w:p w:rsidR="00BD00CF" w:rsidRPr="005B6CA6" w:rsidRDefault="00BD00CF" w:rsidP="001E67A4">
            <w:pPr>
              <w:rPr>
                <w:b/>
              </w:rPr>
            </w:pPr>
          </w:p>
        </w:tc>
        <w:tc>
          <w:tcPr>
            <w:tcW w:w="1769" w:type="dxa"/>
            <w:vAlign w:val="center"/>
          </w:tcPr>
          <w:p w:rsidR="00BD00CF" w:rsidRPr="003E7B1F" w:rsidRDefault="00BD00CF" w:rsidP="001E67A4">
            <w:pPr>
              <w:rPr>
                <w:sz w:val="18"/>
                <w:szCs w:val="18"/>
              </w:rPr>
            </w:pPr>
            <w:r w:rsidRPr="003E7B1F">
              <w:rPr>
                <w:sz w:val="18"/>
                <w:szCs w:val="18"/>
              </w:rPr>
              <w:t>Adaptation à la situation d’écriture</w:t>
            </w:r>
            <w:r>
              <w:rPr>
                <w:sz w:val="18"/>
                <w:szCs w:val="18"/>
              </w:rPr>
              <w:t xml:space="preserve"> (récit policier)</w:t>
            </w:r>
          </w:p>
          <w:p w:rsidR="00BD00CF" w:rsidRPr="003E7B1F" w:rsidRDefault="00BD00CF" w:rsidP="001E67A4">
            <w:pPr>
              <w:rPr>
                <w:sz w:val="18"/>
                <w:szCs w:val="18"/>
              </w:rPr>
            </w:pPr>
            <w:r w:rsidRPr="003E7B1F">
              <w:rPr>
                <w:sz w:val="18"/>
                <w:szCs w:val="18"/>
              </w:rPr>
              <w:br/>
              <w:t xml:space="preserve">Cohérence du texte </w:t>
            </w:r>
          </w:p>
          <w:p w:rsidR="00BD00CF" w:rsidRPr="003E7B1F" w:rsidRDefault="00BD00CF" w:rsidP="001E67A4">
            <w:pPr>
              <w:rPr>
                <w:sz w:val="18"/>
                <w:szCs w:val="18"/>
              </w:rPr>
            </w:pPr>
            <w:r w:rsidRPr="003E7B1F">
              <w:rPr>
                <w:sz w:val="18"/>
                <w:szCs w:val="18"/>
              </w:rPr>
              <w:br/>
              <w:t>Syntaxe et ponctuation</w:t>
            </w:r>
          </w:p>
          <w:p w:rsidR="00BD00CF" w:rsidRPr="003E7B1F" w:rsidRDefault="00BD00CF" w:rsidP="001E67A4">
            <w:pPr>
              <w:rPr>
                <w:sz w:val="18"/>
                <w:szCs w:val="18"/>
              </w:rPr>
            </w:pPr>
            <w:r w:rsidRPr="003E7B1F">
              <w:rPr>
                <w:sz w:val="18"/>
                <w:szCs w:val="18"/>
              </w:rPr>
              <w:br/>
              <w:t>Justesse du vocabulaire utilisé</w:t>
            </w:r>
          </w:p>
          <w:p w:rsidR="00BD00CF" w:rsidRDefault="00BD00CF" w:rsidP="001E67A4">
            <w:r w:rsidRPr="003E7B1F">
              <w:rPr>
                <w:sz w:val="18"/>
                <w:szCs w:val="18"/>
              </w:rPr>
              <w:br/>
              <w:t>Respect des normes relatives à l’orthographe d’usage et à l’orthographe grammaticale seulement pour l’accord dans le GN, l’accord du PPE, l’accord du V avec le S simple et la virgule qui encadre le CP de temps en début ou milieu de P.</w:t>
            </w:r>
          </w:p>
        </w:tc>
        <w:tc>
          <w:tcPr>
            <w:tcW w:w="1815" w:type="dxa"/>
            <w:shd w:val="clear" w:color="auto" w:fill="E7E6E6" w:themeFill="background2"/>
            <w:vAlign w:val="center"/>
          </w:tcPr>
          <w:p w:rsidR="00BD00CF" w:rsidRDefault="00BD00CF" w:rsidP="001E67A4">
            <w:r>
              <w:t>L’élève sera parvenu à :</w:t>
            </w:r>
          </w:p>
          <w:p w:rsidR="00BD00CF" w:rsidRDefault="00BD00CF" w:rsidP="001E67A4">
            <w:pPr>
              <w:pStyle w:val="Paragraphedeliste"/>
              <w:numPr>
                <w:ilvl w:val="0"/>
                <w:numId w:val="3"/>
              </w:numPr>
              <w:ind w:left="297"/>
            </w:pPr>
            <w:r>
              <w:t>Utiliser les CN pour rendre sa description plus précise;</w:t>
            </w:r>
          </w:p>
          <w:p w:rsidR="00BD00CF" w:rsidRDefault="00BD00CF" w:rsidP="001E67A4">
            <w:pPr>
              <w:pStyle w:val="Paragraphedeliste"/>
              <w:numPr>
                <w:ilvl w:val="0"/>
                <w:numId w:val="3"/>
              </w:numPr>
              <w:ind w:left="297"/>
            </w:pPr>
            <w:r>
              <w:t>Tenir compte de la situation d’écriture;</w:t>
            </w:r>
          </w:p>
          <w:p w:rsidR="00BD00CF" w:rsidRDefault="00BD00CF" w:rsidP="001E67A4">
            <w:pPr>
              <w:pStyle w:val="Paragraphedeliste"/>
              <w:numPr>
                <w:ilvl w:val="0"/>
                <w:numId w:val="3"/>
              </w:numPr>
              <w:ind w:left="297"/>
            </w:pPr>
            <w:r>
              <w:t>Mieux infiltrer le monde policier;</w:t>
            </w:r>
          </w:p>
          <w:p w:rsidR="00BD00CF" w:rsidRDefault="00BD00CF" w:rsidP="001E67A4">
            <w:pPr>
              <w:pStyle w:val="Paragraphedeliste"/>
              <w:numPr>
                <w:ilvl w:val="0"/>
                <w:numId w:val="3"/>
              </w:numPr>
              <w:ind w:left="297"/>
            </w:pPr>
            <w:r>
              <w:t>Utiliser ses connaissances relatives à la correction de texte;</w:t>
            </w:r>
          </w:p>
          <w:p w:rsidR="00BD00CF" w:rsidRDefault="00BD00CF" w:rsidP="001E67A4">
            <w:pPr>
              <w:pStyle w:val="Paragraphedeliste"/>
              <w:numPr>
                <w:ilvl w:val="0"/>
                <w:numId w:val="3"/>
              </w:numPr>
              <w:ind w:left="297"/>
            </w:pPr>
            <w:r>
              <w:t>Tirer avantage du soutien offert par les outils de correction en ligne.</w:t>
            </w:r>
          </w:p>
        </w:tc>
        <w:tc>
          <w:tcPr>
            <w:tcW w:w="1312" w:type="dxa"/>
            <w:shd w:val="clear" w:color="auto" w:fill="E7E6E6" w:themeFill="background2"/>
            <w:vAlign w:val="center"/>
          </w:tcPr>
          <w:p w:rsidR="00BD00CF" w:rsidRDefault="00BD00CF" w:rsidP="001E67A4">
            <w:r>
              <w:t>Rapport de police en format original</w:t>
            </w:r>
          </w:p>
          <w:p w:rsidR="00BD00CF" w:rsidRDefault="00BD00CF" w:rsidP="001E67A4">
            <w:r>
              <w:t>(Visite d’un policier enquêteur? PIMS?)</w:t>
            </w:r>
          </w:p>
          <w:p w:rsidR="00BD00CF" w:rsidRDefault="00BD00CF" w:rsidP="001E67A4"/>
          <w:p w:rsidR="00BD00CF" w:rsidRDefault="00BD00CF" w:rsidP="001E67A4">
            <w:r>
              <w:t>96 copies</w:t>
            </w:r>
          </w:p>
          <w:p w:rsidR="00BD00CF" w:rsidRDefault="00BD00CF" w:rsidP="001E67A4"/>
          <w:p w:rsidR="00BD00CF" w:rsidRDefault="00BD00CF" w:rsidP="001E67A4">
            <w:r>
              <w:t>Réserver le chariot de 32 portables pour les 5 derniers cours</w:t>
            </w:r>
          </w:p>
          <w:p w:rsidR="00BD00CF" w:rsidRDefault="00BD00CF" w:rsidP="001E67A4">
            <w:r>
              <w:t>Dates : __________</w:t>
            </w:r>
          </w:p>
          <w:p w:rsidR="00BD00CF" w:rsidRDefault="00BD00CF" w:rsidP="001E67A4">
            <w:r>
              <w:t>__________</w:t>
            </w:r>
          </w:p>
          <w:p w:rsidR="00BD00CF" w:rsidRDefault="00BD00CF" w:rsidP="001E67A4">
            <w:r>
              <w:t>__________</w:t>
            </w:r>
          </w:p>
          <w:p w:rsidR="00BD00CF" w:rsidRDefault="00BD00CF" w:rsidP="001E67A4">
            <w:r>
              <w:t>__________</w:t>
            </w:r>
          </w:p>
          <w:p w:rsidR="00BD00CF" w:rsidRDefault="00BD00CF" w:rsidP="001E67A4">
            <w:r>
              <w:t>__________</w:t>
            </w:r>
          </w:p>
          <w:p w:rsidR="00BD00CF" w:rsidRDefault="00BD00CF" w:rsidP="001E67A4"/>
          <w:p w:rsidR="00BD00CF" w:rsidRDefault="00BD00CF" w:rsidP="001E67A4"/>
        </w:tc>
      </w:tr>
      <w:tr w:rsidR="00BD00CF" w:rsidTr="001E67A4">
        <w:trPr>
          <w:trHeight w:val="2218"/>
        </w:trPr>
        <w:tc>
          <w:tcPr>
            <w:tcW w:w="760" w:type="dxa"/>
            <w:vMerge/>
            <w:vAlign w:val="center"/>
          </w:tcPr>
          <w:p w:rsidR="00BD00CF" w:rsidRPr="00F86F1B" w:rsidRDefault="00BD00CF" w:rsidP="001E67A4">
            <w:pPr>
              <w:rPr>
                <w:i/>
              </w:rPr>
            </w:pPr>
          </w:p>
        </w:tc>
        <w:tc>
          <w:tcPr>
            <w:tcW w:w="21207" w:type="dxa"/>
            <w:gridSpan w:val="12"/>
            <w:vAlign w:val="center"/>
          </w:tcPr>
          <w:p w:rsidR="00BD00CF" w:rsidRDefault="00BD00CF" w:rsidP="001E67A4">
            <w:r>
              <w:t>Cette première SAÉ servira à bien diagnostiquer le profil de scripteur des élèves. Il importera de les impliquer dans le processus en utilisa</w:t>
            </w:r>
            <w:r w:rsidR="004139FA">
              <w:t>nt</w:t>
            </w:r>
            <w:r>
              <w:t xml:space="preserve"> les documents du Profil de scripteur.</w:t>
            </w:r>
          </w:p>
          <w:p w:rsidR="00BD00CF" w:rsidRDefault="00BD00CF" w:rsidP="001E67A4">
            <w:r>
              <w:t>Elle permettra aussi de connaitre leur bagage relatif aux modes de discours descriptif et narratif ainsi qu’à la correction-révision efficace. Que sera-t-il nécessaire de revoir comme notion?</w:t>
            </w:r>
          </w:p>
          <w:p w:rsidR="00BD00CF" w:rsidRDefault="00BD00CF" w:rsidP="001E67A4">
            <w:r>
              <w:t xml:space="preserve">Il sera possible de collecter des informations quant à l’habileté à collaborer qui n’est pas innée. Faudra-t-il enseigner le concept? </w:t>
            </w:r>
          </w:p>
          <w:p w:rsidR="00BD00CF" w:rsidRDefault="00BD00CF" w:rsidP="00C53159">
            <w:r>
              <w:t xml:space="preserve">Le portrait d’apprenant se tracera au fil de cette SAÉ. Quel élève a déjà développé une autonomie certaine? Lequel a tendance à saboter? </w:t>
            </w:r>
            <w:r w:rsidR="00C53159">
              <w:t xml:space="preserve">Lequel a besoin de plus d’attention? </w:t>
            </w:r>
            <w:r>
              <w:t>Lequel ne croit pas en ses capacités?</w:t>
            </w:r>
            <w:r w:rsidR="00C53159">
              <w:t xml:space="preserve"> Lors des discussions de groupe, lequel participe beaucoup? Trop? Pas assez? </w:t>
            </w:r>
          </w:p>
        </w:tc>
      </w:tr>
    </w:tbl>
    <w:p w:rsidR="00BD00CF" w:rsidRDefault="00BD00CF" w:rsidP="00F86F1B">
      <w:pPr>
        <w:spacing w:after="0"/>
      </w:pPr>
    </w:p>
    <w:p w:rsidR="006A63BC" w:rsidRDefault="006A63BC" w:rsidP="00F86F1B">
      <w:pPr>
        <w:spacing w:after="0"/>
      </w:pPr>
    </w:p>
    <w:p w:rsidR="006A63BC" w:rsidRDefault="00F06D12" w:rsidP="00F86F1B">
      <w:pPr>
        <w:spacing w:after="0"/>
      </w:pPr>
      <w:r>
        <w:rPr>
          <w:noProof/>
          <w:lang w:eastAsia="fr-CA"/>
        </w:rPr>
        <mc:AlternateContent>
          <mc:Choice Requires="wps">
            <w:drawing>
              <wp:anchor distT="0" distB="0" distL="114300" distR="114300" simplePos="0" relativeHeight="251668480" behindDoc="0" locked="0" layoutInCell="1" allowOverlap="1" wp14:anchorId="4A1FDCA5" wp14:editId="43606FE5">
                <wp:simplePos x="0" y="0"/>
                <wp:positionH relativeFrom="margin">
                  <wp:align>left</wp:align>
                </wp:positionH>
                <wp:positionV relativeFrom="paragraph">
                  <wp:posOffset>161925</wp:posOffset>
                </wp:positionV>
                <wp:extent cx="8991600" cy="52387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8991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6D12" w:rsidRPr="00971329" w:rsidRDefault="00F06D12" w:rsidP="00F06D12">
                            <w:pPr>
                              <w:spacing w:after="0" w:line="240" w:lineRule="auto"/>
                              <w:rPr>
                                <w:sz w:val="18"/>
                                <w:szCs w:val="18"/>
                              </w:rPr>
                            </w:pPr>
                            <w:r w:rsidRPr="00971329">
                              <w:rPr>
                                <w:sz w:val="18"/>
                                <w:szCs w:val="18"/>
                              </w:rPr>
                              <w:t>Document préparé par Anick Sirard, conseillère pédagogique en français au secondaire, CS Samares, aout 2014.</w:t>
                            </w:r>
                          </w:p>
                          <w:p w:rsidR="00F06D12" w:rsidRPr="00971329" w:rsidRDefault="00F06D12" w:rsidP="00F06D12">
                            <w:pPr>
                              <w:spacing w:after="0" w:line="240" w:lineRule="auto"/>
                              <w:rPr>
                                <w:sz w:val="18"/>
                                <w:szCs w:val="18"/>
                              </w:rPr>
                            </w:pPr>
                            <w:r w:rsidRPr="00971329">
                              <w:rPr>
                                <w:sz w:val="18"/>
                                <w:szCs w:val="18"/>
                              </w:rPr>
                              <w:t xml:space="preserve">Références à l’ouvrage </w:t>
                            </w:r>
                            <w:r w:rsidRPr="00971329">
                              <w:rPr>
                                <w:i/>
                                <w:sz w:val="18"/>
                                <w:szCs w:val="18"/>
                              </w:rPr>
                              <w:t xml:space="preserve">Visible </w:t>
                            </w:r>
                            <w:proofErr w:type="spellStart"/>
                            <w:r w:rsidRPr="00971329">
                              <w:rPr>
                                <w:i/>
                                <w:sz w:val="18"/>
                                <w:szCs w:val="18"/>
                              </w:rPr>
                              <w:t>learning</w:t>
                            </w:r>
                            <w:proofErr w:type="spellEnd"/>
                            <w:r w:rsidRPr="00971329">
                              <w:rPr>
                                <w:i/>
                                <w:sz w:val="18"/>
                                <w:szCs w:val="18"/>
                              </w:rPr>
                              <w:t xml:space="preserve"> for </w:t>
                            </w:r>
                            <w:proofErr w:type="spellStart"/>
                            <w:r w:rsidRPr="00971329">
                              <w:rPr>
                                <w:i/>
                                <w:sz w:val="18"/>
                                <w:szCs w:val="18"/>
                              </w:rPr>
                              <w:t>teachers</w:t>
                            </w:r>
                            <w:proofErr w:type="spellEnd"/>
                            <w:r w:rsidRPr="00971329">
                              <w:rPr>
                                <w:sz w:val="18"/>
                                <w:szCs w:val="18"/>
                              </w:rPr>
                              <w:t xml:space="preserve"> de John </w:t>
                            </w:r>
                            <w:proofErr w:type="spellStart"/>
                            <w:r w:rsidRPr="00971329">
                              <w:rPr>
                                <w:sz w:val="18"/>
                                <w:szCs w:val="18"/>
                              </w:rPr>
                              <w:t>Hattie</w:t>
                            </w:r>
                            <w:proofErr w:type="spellEnd"/>
                            <w:r w:rsidRPr="00971329">
                              <w:rPr>
                                <w:sz w:val="18"/>
                                <w:szCs w:val="18"/>
                              </w:rPr>
                              <w:t>, chapitre 4 « </w:t>
                            </w:r>
                            <w:proofErr w:type="spellStart"/>
                            <w:r w:rsidRPr="00971329">
                              <w:rPr>
                                <w:i/>
                                <w:sz w:val="18"/>
                                <w:szCs w:val="18"/>
                              </w:rPr>
                              <w:t>Preparing</w:t>
                            </w:r>
                            <w:proofErr w:type="spellEnd"/>
                            <w:r w:rsidRPr="00971329">
                              <w:rPr>
                                <w:i/>
                                <w:sz w:val="18"/>
                                <w:szCs w:val="18"/>
                              </w:rPr>
                              <w:t xml:space="preserve"> the </w:t>
                            </w:r>
                            <w:proofErr w:type="spellStart"/>
                            <w:r w:rsidRPr="00971329">
                              <w:rPr>
                                <w:i/>
                                <w:sz w:val="18"/>
                                <w:szCs w:val="18"/>
                              </w:rPr>
                              <w:t>lesson</w:t>
                            </w:r>
                            <w:proofErr w:type="spellEnd"/>
                            <w:r w:rsidRPr="00971329">
                              <w:rPr>
                                <w:i/>
                                <w:sz w:val="18"/>
                                <w:szCs w:val="18"/>
                              </w:rPr>
                              <w:t> »</w:t>
                            </w:r>
                            <w:r w:rsidRPr="00971329">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FDCA5" id="_x0000_t202" coordsize="21600,21600" o:spt="202" path="m,l,21600r21600,l21600,xe">
                <v:stroke joinstyle="miter"/>
                <v:path gradientshapeok="t" o:connecttype="rect"/>
              </v:shapetype>
              <v:shape id="Zone de texte 6" o:spid="_x0000_s1027" type="#_x0000_t202" style="position:absolute;margin-left:0;margin-top:12.75pt;width:708pt;height:4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" fillcolor="white [3201]" stroked="f" strokeweight=".5pt">
                <v:textbox>
                  <w:txbxContent>
                    <w:p w:rsidR="00F06D12" w:rsidRPr="00971329" w:rsidRDefault="00F06D12" w:rsidP="00F06D12">
                      <w:pPr>
                        <w:spacing w:after="0" w:line="240" w:lineRule="auto"/>
                        <w:rPr>
                          <w:sz w:val="18"/>
                          <w:szCs w:val="18"/>
                        </w:rPr>
                      </w:pPr>
                      <w:r w:rsidRPr="00971329">
                        <w:rPr>
                          <w:sz w:val="18"/>
                          <w:szCs w:val="18"/>
                        </w:rPr>
                        <w:t>Document préparé par Anick Sirard, conseillère pédagogique en français au secondaire, CS Samares, aout 2014.</w:t>
                      </w:r>
                    </w:p>
                    <w:p w:rsidR="00F06D12" w:rsidRPr="00971329" w:rsidRDefault="00F06D12" w:rsidP="00F06D12">
                      <w:pPr>
                        <w:spacing w:after="0" w:line="240" w:lineRule="auto"/>
                        <w:rPr>
                          <w:sz w:val="18"/>
                          <w:szCs w:val="18"/>
                        </w:rPr>
                      </w:pPr>
                      <w:r w:rsidRPr="00971329">
                        <w:rPr>
                          <w:sz w:val="18"/>
                          <w:szCs w:val="18"/>
                        </w:rPr>
                        <w:t xml:space="preserve">Références à l’ouvrage </w:t>
                      </w:r>
                      <w:r w:rsidRPr="00971329">
                        <w:rPr>
                          <w:i/>
                          <w:sz w:val="18"/>
                          <w:szCs w:val="18"/>
                        </w:rPr>
                        <w:t xml:space="preserve">Visible </w:t>
                      </w:r>
                      <w:proofErr w:type="spellStart"/>
                      <w:r w:rsidRPr="00971329">
                        <w:rPr>
                          <w:i/>
                          <w:sz w:val="18"/>
                          <w:szCs w:val="18"/>
                        </w:rPr>
                        <w:t>learning</w:t>
                      </w:r>
                      <w:proofErr w:type="spellEnd"/>
                      <w:r w:rsidRPr="00971329">
                        <w:rPr>
                          <w:i/>
                          <w:sz w:val="18"/>
                          <w:szCs w:val="18"/>
                        </w:rPr>
                        <w:t xml:space="preserve"> for </w:t>
                      </w:r>
                      <w:proofErr w:type="spellStart"/>
                      <w:r w:rsidRPr="00971329">
                        <w:rPr>
                          <w:i/>
                          <w:sz w:val="18"/>
                          <w:szCs w:val="18"/>
                        </w:rPr>
                        <w:t>teachers</w:t>
                      </w:r>
                      <w:proofErr w:type="spellEnd"/>
                      <w:r w:rsidRPr="00971329">
                        <w:rPr>
                          <w:sz w:val="18"/>
                          <w:szCs w:val="18"/>
                        </w:rPr>
                        <w:t xml:space="preserve"> de John </w:t>
                      </w:r>
                      <w:proofErr w:type="spellStart"/>
                      <w:r w:rsidRPr="00971329">
                        <w:rPr>
                          <w:sz w:val="18"/>
                          <w:szCs w:val="18"/>
                        </w:rPr>
                        <w:t>Hattie</w:t>
                      </w:r>
                      <w:proofErr w:type="spellEnd"/>
                      <w:r w:rsidRPr="00971329">
                        <w:rPr>
                          <w:sz w:val="18"/>
                          <w:szCs w:val="18"/>
                        </w:rPr>
                        <w:t>, chapitre 4 « </w:t>
                      </w:r>
                      <w:proofErr w:type="spellStart"/>
                      <w:r w:rsidRPr="00971329">
                        <w:rPr>
                          <w:i/>
                          <w:sz w:val="18"/>
                          <w:szCs w:val="18"/>
                        </w:rPr>
                        <w:t>Preparing</w:t>
                      </w:r>
                      <w:proofErr w:type="spellEnd"/>
                      <w:r w:rsidRPr="00971329">
                        <w:rPr>
                          <w:i/>
                          <w:sz w:val="18"/>
                          <w:szCs w:val="18"/>
                        </w:rPr>
                        <w:t xml:space="preserve"> the </w:t>
                      </w:r>
                      <w:proofErr w:type="spellStart"/>
                      <w:r w:rsidRPr="00971329">
                        <w:rPr>
                          <w:i/>
                          <w:sz w:val="18"/>
                          <w:szCs w:val="18"/>
                        </w:rPr>
                        <w:t>lesson</w:t>
                      </w:r>
                      <w:proofErr w:type="spellEnd"/>
                      <w:r w:rsidRPr="00971329">
                        <w:rPr>
                          <w:i/>
                          <w:sz w:val="18"/>
                          <w:szCs w:val="18"/>
                        </w:rPr>
                        <w:t> »</w:t>
                      </w:r>
                      <w:r w:rsidRPr="00971329">
                        <w:rPr>
                          <w:sz w:val="18"/>
                          <w:szCs w:val="18"/>
                        </w:rPr>
                        <w:t>.</w:t>
                      </w:r>
                    </w:p>
                  </w:txbxContent>
                </v:textbox>
                <w10:wrap anchorx="margin"/>
              </v:shape>
            </w:pict>
          </mc:Fallback>
        </mc:AlternateContent>
      </w:r>
    </w:p>
    <w:p w:rsidR="006A63BC" w:rsidRPr="00BD00CF" w:rsidRDefault="00E81FD7" w:rsidP="001E67A4">
      <w:pPr>
        <w:shd w:val="clear" w:color="auto" w:fill="FFFFFF" w:themeFill="background1"/>
        <w:spacing w:after="0"/>
        <w:jc w:val="center"/>
        <w:rPr>
          <w:rFonts w:ascii="Broadway" w:hAnsi="Broadway"/>
          <w:sz w:val="30"/>
          <w:szCs w:val="30"/>
        </w:rPr>
      </w:pPr>
      <w:r>
        <w:rPr>
          <w:rFonts w:ascii="Broadway" w:hAnsi="Broadway"/>
          <w:noProof/>
          <w:sz w:val="30"/>
          <w:szCs w:val="30"/>
          <w:lang w:eastAsia="fr-CA"/>
        </w:rPr>
        <w:lastRenderedPageBreak/>
        <mc:AlternateContent>
          <mc:Choice Requires="wps">
            <w:drawing>
              <wp:anchor distT="0" distB="0" distL="114300" distR="114300" simplePos="0" relativeHeight="251664384" behindDoc="0" locked="0" layoutInCell="1" allowOverlap="1" wp14:anchorId="27A5FD64" wp14:editId="25F6BDD2">
                <wp:simplePos x="0" y="0"/>
                <wp:positionH relativeFrom="column">
                  <wp:posOffset>11668125</wp:posOffset>
                </wp:positionH>
                <wp:positionV relativeFrom="paragraph">
                  <wp:posOffset>-292100</wp:posOffset>
                </wp:positionV>
                <wp:extent cx="231457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14575" cy="438150"/>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1FD7" w:rsidRDefault="00E81FD7" w:rsidP="00E81FD7">
                            <w:pPr>
                              <w:jc w:val="center"/>
                            </w:pPr>
                            <w:r>
                              <w:t>Pour une planification détaillée, compléter les zones grisées.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5FD64" id="Rectangle 4" o:spid="_x0000_s1029" style="position:absolute;left:0;text-align:left;margin-left:918.75pt;margin-top:-23pt;width:182.25pt;height:3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" fillcolor="#e7e6e6 [3214]" strokecolor="black [3213]" strokeweight="1pt">
                <v:textbox>
                  <w:txbxContent>
                    <w:p w:rsidR="00E81FD7" w:rsidRDefault="00E81FD7" w:rsidP="00E81FD7">
                      <w:pPr>
                        <w:jc w:val="center"/>
                      </w:pPr>
                      <w:r>
                        <w:t xml:space="preserve">Pour une planification </w:t>
                      </w:r>
                      <w:r>
                        <w:t>détaillée</w:t>
                      </w:r>
                      <w:r>
                        <w:t xml:space="preserve">, </w:t>
                      </w:r>
                      <w:r>
                        <w:t>compléter les zones grisées</w:t>
                      </w:r>
                      <w:r>
                        <w:t>.</w:t>
                      </w:r>
                    </w:p>
                  </w:txbxContent>
                </v:textbox>
              </v:rect>
            </w:pict>
          </mc:Fallback>
        </mc:AlternateContent>
      </w:r>
      <w:r w:rsidR="001E67A4">
        <w:rPr>
          <w:rFonts w:ascii="Broadway" w:hAnsi="Broadway"/>
          <w:noProof/>
          <w:sz w:val="30"/>
          <w:szCs w:val="30"/>
          <w:lang w:eastAsia="fr-CA"/>
        </w:rPr>
        <mc:AlternateContent>
          <mc:Choice Requires="wps">
            <w:drawing>
              <wp:anchor distT="0" distB="0" distL="114300" distR="114300" simplePos="0" relativeHeight="251659264" behindDoc="0" locked="0" layoutInCell="1" allowOverlap="1" wp14:anchorId="24409F92" wp14:editId="5E365F28">
                <wp:simplePos x="0" y="0"/>
                <wp:positionH relativeFrom="column">
                  <wp:posOffset>19050</wp:posOffset>
                </wp:positionH>
                <wp:positionV relativeFrom="paragraph">
                  <wp:posOffset>-34925</wp:posOffset>
                </wp:positionV>
                <wp:extent cx="13906500" cy="295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906500" cy="295275"/>
                        </a:xfrm>
                        <a:prstGeom prst="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53201" id="Rectangle 1" o:spid="_x0000_s1026" style="position:absolute;margin-left:1.5pt;margin-top:-2.75pt;width:109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" fillcolor="white [3201]" strokecolor="black [3213]" strokeweight="1pt">
                <v:fill opacity="0"/>
              </v:rect>
            </w:pict>
          </mc:Fallback>
        </mc:AlternateContent>
      </w:r>
      <w:r w:rsidR="006A63BC" w:rsidRPr="00BD00CF">
        <w:rPr>
          <w:rFonts w:ascii="Broadway" w:hAnsi="Broadway"/>
          <w:sz w:val="30"/>
          <w:szCs w:val="30"/>
        </w:rPr>
        <w:t xml:space="preserve">PLANIFICATION </w:t>
      </w:r>
      <w:r w:rsidR="006A63BC">
        <w:rPr>
          <w:rFonts w:ascii="Broadway" w:hAnsi="Broadway"/>
          <w:sz w:val="30"/>
          <w:szCs w:val="30"/>
        </w:rPr>
        <w:t>GLOBALE</w:t>
      </w:r>
    </w:p>
    <w:p w:rsidR="006A63BC" w:rsidRDefault="006A63BC" w:rsidP="00F86F1B">
      <w:pPr>
        <w:spacing w:after="0"/>
      </w:pPr>
    </w:p>
    <w:p w:rsidR="006A63BC" w:rsidRDefault="006A63BC" w:rsidP="00F86F1B">
      <w:pPr>
        <w:spacing w:after="0"/>
      </w:pPr>
    </w:p>
    <w:tbl>
      <w:tblPr>
        <w:tblStyle w:val="Grilledutableau"/>
        <w:tblW w:w="21967" w:type="dxa"/>
        <w:tblLook w:val="04A0" w:firstRow="1" w:lastRow="0" w:firstColumn="1" w:lastColumn="0" w:noHBand="0" w:noVBand="1"/>
      </w:tblPr>
      <w:tblGrid>
        <w:gridCol w:w="760"/>
        <w:gridCol w:w="2401"/>
        <w:gridCol w:w="1430"/>
        <w:gridCol w:w="2647"/>
        <w:gridCol w:w="2037"/>
        <w:gridCol w:w="1630"/>
        <w:gridCol w:w="1742"/>
        <w:gridCol w:w="1613"/>
        <w:gridCol w:w="1248"/>
        <w:gridCol w:w="1608"/>
        <w:gridCol w:w="1768"/>
        <w:gridCol w:w="1775"/>
        <w:gridCol w:w="1308"/>
      </w:tblGrid>
      <w:tr w:rsidR="00676B71" w:rsidRPr="00BD00CF" w:rsidTr="00436D05">
        <w:tc>
          <w:tcPr>
            <w:tcW w:w="760" w:type="dxa"/>
            <w:vAlign w:val="center"/>
          </w:tcPr>
          <w:p w:rsidR="006A63BC" w:rsidRPr="00BD00CF" w:rsidRDefault="006A63BC" w:rsidP="001E67A4">
            <w:pPr>
              <w:jc w:val="center"/>
              <w:rPr>
                <w:b/>
                <w:i/>
                <w:smallCaps/>
              </w:rPr>
            </w:pPr>
          </w:p>
        </w:tc>
        <w:tc>
          <w:tcPr>
            <w:tcW w:w="10145" w:type="dxa"/>
            <w:gridSpan w:val="5"/>
            <w:vAlign w:val="center"/>
          </w:tcPr>
          <w:p w:rsidR="006A63BC" w:rsidRPr="00BD00CF" w:rsidRDefault="006A63BC" w:rsidP="001E67A4">
            <w:pPr>
              <w:jc w:val="center"/>
              <w:rPr>
                <w:b/>
                <w:smallCaps/>
              </w:rPr>
            </w:pPr>
            <w:r w:rsidRPr="00BD00CF">
              <w:rPr>
                <w:b/>
                <w:smallCaps/>
              </w:rPr>
              <w:t>Séquence d’enseignement et d’apprentissage (intentions d’apprentissage)</w:t>
            </w:r>
          </w:p>
        </w:tc>
        <w:tc>
          <w:tcPr>
            <w:tcW w:w="3355" w:type="dxa"/>
            <w:gridSpan w:val="2"/>
            <w:vAlign w:val="center"/>
          </w:tcPr>
          <w:p w:rsidR="006A63BC" w:rsidRPr="00BD00CF" w:rsidRDefault="006A63BC" w:rsidP="001E67A4">
            <w:pPr>
              <w:jc w:val="center"/>
              <w:rPr>
                <w:b/>
                <w:smallCaps/>
              </w:rPr>
            </w:pPr>
            <w:r w:rsidRPr="00BD00CF">
              <w:rPr>
                <w:b/>
                <w:smallCaps/>
              </w:rPr>
              <w:t>Notions et concepts qui mèneront aux plus importants gains cognitifs</w:t>
            </w:r>
          </w:p>
        </w:tc>
        <w:tc>
          <w:tcPr>
            <w:tcW w:w="1248" w:type="dxa"/>
            <w:shd w:val="clear" w:color="auto" w:fill="E7E6E6" w:themeFill="background2"/>
            <w:vAlign w:val="center"/>
          </w:tcPr>
          <w:p w:rsidR="006A63BC" w:rsidRPr="00BD00CF" w:rsidRDefault="006A63BC" w:rsidP="001E67A4">
            <w:pPr>
              <w:jc w:val="center"/>
              <w:rPr>
                <w:b/>
                <w:smallCaps/>
              </w:rPr>
            </w:pPr>
            <w:r w:rsidRPr="00BD00CF">
              <w:rPr>
                <w:b/>
                <w:smallCaps/>
              </w:rPr>
              <w:t>Point de départ des élèves</w:t>
            </w:r>
          </w:p>
        </w:tc>
        <w:tc>
          <w:tcPr>
            <w:tcW w:w="5151" w:type="dxa"/>
            <w:gridSpan w:val="3"/>
            <w:vAlign w:val="center"/>
          </w:tcPr>
          <w:p w:rsidR="006A63BC" w:rsidRPr="00BD00CF" w:rsidRDefault="006A63BC" w:rsidP="001E67A4">
            <w:pPr>
              <w:jc w:val="center"/>
              <w:rPr>
                <w:b/>
                <w:smallCaps/>
              </w:rPr>
            </w:pPr>
            <w:r w:rsidRPr="00BD00CF">
              <w:rPr>
                <w:b/>
                <w:smallCaps/>
              </w:rPr>
              <w:t>Évaluation</w:t>
            </w:r>
          </w:p>
        </w:tc>
        <w:tc>
          <w:tcPr>
            <w:tcW w:w="1308" w:type="dxa"/>
            <w:shd w:val="clear" w:color="auto" w:fill="E7E6E6" w:themeFill="background2"/>
            <w:vAlign w:val="center"/>
          </w:tcPr>
          <w:p w:rsidR="006A63BC" w:rsidRPr="00BD00CF" w:rsidRDefault="006A63BC" w:rsidP="001E67A4">
            <w:pPr>
              <w:jc w:val="center"/>
              <w:rPr>
                <w:b/>
                <w:smallCaps/>
              </w:rPr>
            </w:pPr>
            <w:r w:rsidRPr="00BD00CF">
              <w:rPr>
                <w:b/>
                <w:smallCaps/>
              </w:rPr>
              <w:t>Besoins</w:t>
            </w:r>
          </w:p>
        </w:tc>
      </w:tr>
      <w:tr w:rsidR="008271A6" w:rsidTr="00436D05">
        <w:tc>
          <w:tcPr>
            <w:tcW w:w="760" w:type="dxa"/>
            <w:vMerge w:val="restart"/>
            <w:textDirection w:val="btLr"/>
            <w:vAlign w:val="center"/>
          </w:tcPr>
          <w:p w:rsidR="006A63BC" w:rsidRPr="00465A43" w:rsidRDefault="006A63BC" w:rsidP="001E67A4">
            <w:pPr>
              <w:ind w:left="113" w:right="113"/>
              <w:jc w:val="center"/>
              <w:rPr>
                <w:rFonts w:cs="Aharoni"/>
                <w:b/>
                <w:i/>
              </w:rPr>
            </w:pPr>
            <w:r w:rsidRPr="00465A43">
              <w:rPr>
                <w:rFonts w:cs="Aharoni"/>
                <w:b/>
                <w:i/>
              </w:rPr>
              <w:t>Étape 1</w:t>
            </w:r>
          </w:p>
          <w:p w:rsidR="006A63BC" w:rsidRPr="006E4209" w:rsidRDefault="006A63BC" w:rsidP="001E67A4">
            <w:pPr>
              <w:ind w:left="113" w:right="113"/>
              <w:jc w:val="center"/>
              <w:rPr>
                <w:i/>
              </w:rPr>
            </w:pPr>
            <w:r w:rsidRPr="00F86F1B">
              <w:rPr>
                <w:i/>
              </w:rPr>
              <w:t>Du __</w:t>
            </w:r>
            <w:r>
              <w:rPr>
                <w:i/>
              </w:rPr>
              <w:t xml:space="preserve">____________ </w:t>
            </w:r>
            <w:proofErr w:type="spellStart"/>
            <w:r>
              <w:rPr>
                <w:i/>
              </w:rPr>
              <w:t>au</w:t>
            </w:r>
            <w:proofErr w:type="spellEnd"/>
            <w:r>
              <w:rPr>
                <w:i/>
              </w:rPr>
              <w:t xml:space="preserve">  ______________ (</w:t>
            </w:r>
            <w:r w:rsidRPr="00F86F1B">
              <w:rPr>
                <w:i/>
              </w:rPr>
              <w:t>Durée </w:t>
            </w:r>
            <w:proofErr w:type="gramStart"/>
            <w:r w:rsidRPr="00F86F1B">
              <w:rPr>
                <w:i/>
              </w:rPr>
              <w:t xml:space="preserve">: </w:t>
            </w:r>
            <w:r>
              <w:t xml:space="preserve"> _</w:t>
            </w:r>
            <w:proofErr w:type="gramEnd"/>
            <w:r>
              <w:t>____________)</w:t>
            </w:r>
          </w:p>
        </w:tc>
        <w:tc>
          <w:tcPr>
            <w:tcW w:w="2401" w:type="dxa"/>
            <w:vAlign w:val="center"/>
          </w:tcPr>
          <w:p w:rsidR="006A63BC" w:rsidRPr="00BD00CF" w:rsidRDefault="006A63BC" w:rsidP="001E67A4">
            <w:pPr>
              <w:jc w:val="center"/>
              <w:rPr>
                <w:b/>
              </w:rPr>
            </w:pPr>
            <w:r w:rsidRPr="00BD00CF">
              <w:rPr>
                <w:b/>
              </w:rPr>
              <w:t>Titre, durée</w:t>
            </w:r>
          </w:p>
          <w:p w:rsidR="006A63BC" w:rsidRPr="00BD00CF" w:rsidRDefault="006A63BC" w:rsidP="001E67A4">
            <w:pPr>
              <w:jc w:val="center"/>
              <w:rPr>
                <w:b/>
              </w:rPr>
            </w:pPr>
            <w:r w:rsidRPr="00BD00CF">
              <w:rPr>
                <w:b/>
              </w:rPr>
              <w:t xml:space="preserve">Description à partir de la Famille de situation </w:t>
            </w:r>
          </w:p>
          <w:p w:rsidR="006A63BC" w:rsidRPr="00BD00CF" w:rsidRDefault="006A63BC" w:rsidP="001E67A4">
            <w:pPr>
              <w:jc w:val="center"/>
              <w:rPr>
                <w:b/>
              </w:rPr>
            </w:pPr>
            <w:r w:rsidRPr="00BD00CF">
              <w:rPr>
                <w:b/>
              </w:rPr>
              <w:t xml:space="preserve"> (informer, pensée critique, créer)</w:t>
            </w:r>
          </w:p>
        </w:tc>
        <w:tc>
          <w:tcPr>
            <w:tcW w:w="1430" w:type="dxa"/>
            <w:vAlign w:val="center"/>
          </w:tcPr>
          <w:p w:rsidR="006A63BC" w:rsidRDefault="006A63BC" w:rsidP="001E67A4">
            <w:pPr>
              <w:jc w:val="center"/>
              <w:rPr>
                <w:b/>
              </w:rPr>
            </w:pPr>
            <w:r w:rsidRPr="00BD00CF">
              <w:rPr>
                <w:b/>
              </w:rPr>
              <w:t>DGF</w:t>
            </w:r>
          </w:p>
          <w:p w:rsidR="006A63BC" w:rsidRDefault="006A63BC" w:rsidP="001E67A4">
            <w:pPr>
              <w:jc w:val="center"/>
              <w:rPr>
                <w:b/>
              </w:rPr>
            </w:pPr>
            <w:r>
              <w:rPr>
                <w:b/>
              </w:rPr>
              <w:t>et</w:t>
            </w:r>
          </w:p>
          <w:p w:rsidR="006A63BC" w:rsidRPr="00BD00CF" w:rsidRDefault="006A63BC" w:rsidP="001E67A4">
            <w:pPr>
              <w:jc w:val="center"/>
              <w:rPr>
                <w:b/>
              </w:rPr>
            </w:pPr>
            <w:r>
              <w:rPr>
                <w:b/>
              </w:rPr>
              <w:t>compétences</w:t>
            </w:r>
          </w:p>
        </w:tc>
        <w:tc>
          <w:tcPr>
            <w:tcW w:w="2647" w:type="dxa"/>
            <w:shd w:val="clear" w:color="auto" w:fill="E7E6E6" w:themeFill="background2"/>
            <w:vAlign w:val="center"/>
          </w:tcPr>
          <w:p w:rsidR="006A63BC" w:rsidRPr="00BD00CF" w:rsidRDefault="006A63BC" w:rsidP="001E67A4">
            <w:pPr>
              <w:jc w:val="center"/>
              <w:rPr>
                <w:b/>
              </w:rPr>
            </w:pPr>
            <w:r w:rsidRPr="00BD00CF">
              <w:rPr>
                <w:b/>
              </w:rPr>
              <w:t>Étapes à franchir pour atteindre le succès</w:t>
            </w:r>
          </w:p>
        </w:tc>
        <w:tc>
          <w:tcPr>
            <w:tcW w:w="2037" w:type="dxa"/>
            <w:shd w:val="clear" w:color="auto" w:fill="E7E6E6" w:themeFill="background2"/>
            <w:vAlign w:val="center"/>
          </w:tcPr>
          <w:p w:rsidR="006A63BC" w:rsidRPr="00BD00CF" w:rsidRDefault="006A63BC" w:rsidP="001E67A4">
            <w:pPr>
              <w:jc w:val="center"/>
              <w:rPr>
                <w:b/>
              </w:rPr>
            </w:pPr>
            <w:r w:rsidRPr="00BD00CF">
              <w:rPr>
                <w:b/>
              </w:rPr>
              <w:t>Obstacles possibles (moyens d’intervenir)</w:t>
            </w:r>
          </w:p>
        </w:tc>
        <w:tc>
          <w:tcPr>
            <w:tcW w:w="1630" w:type="dxa"/>
            <w:shd w:val="clear" w:color="auto" w:fill="E7E6E6" w:themeFill="background2"/>
            <w:vAlign w:val="center"/>
          </w:tcPr>
          <w:p w:rsidR="006A63BC" w:rsidRPr="00BD00CF" w:rsidRDefault="006A63BC" w:rsidP="001E67A4">
            <w:pPr>
              <w:jc w:val="center"/>
              <w:rPr>
                <w:b/>
              </w:rPr>
            </w:pPr>
            <w:r w:rsidRPr="00BD00CF">
              <w:rPr>
                <w:b/>
              </w:rPr>
              <w:t>Comment est-ce possible d’aller au-delà? (accélération)</w:t>
            </w:r>
          </w:p>
        </w:tc>
        <w:tc>
          <w:tcPr>
            <w:tcW w:w="1742" w:type="dxa"/>
            <w:vAlign w:val="center"/>
          </w:tcPr>
          <w:p w:rsidR="006A63BC" w:rsidRPr="00BD00CF" w:rsidRDefault="006A63BC" w:rsidP="001E67A4">
            <w:pPr>
              <w:jc w:val="center"/>
              <w:rPr>
                <w:b/>
              </w:rPr>
            </w:pPr>
            <w:r w:rsidRPr="00BD00CF">
              <w:rPr>
                <w:b/>
              </w:rPr>
              <w:t>mode de discours</w:t>
            </w:r>
          </w:p>
          <w:p w:rsidR="006A63BC" w:rsidRPr="00BD00CF" w:rsidRDefault="006A63BC" w:rsidP="001E67A4">
            <w:pPr>
              <w:jc w:val="center"/>
              <w:rPr>
                <w:b/>
              </w:rPr>
            </w:pPr>
            <w:r w:rsidRPr="00BD00CF">
              <w:rPr>
                <w:b/>
              </w:rPr>
              <w:t>(p.6 à 42)</w:t>
            </w:r>
          </w:p>
        </w:tc>
        <w:tc>
          <w:tcPr>
            <w:tcW w:w="1613" w:type="dxa"/>
            <w:vAlign w:val="center"/>
          </w:tcPr>
          <w:p w:rsidR="006A63BC" w:rsidRDefault="006A63BC" w:rsidP="001E67A4">
            <w:pPr>
              <w:jc w:val="center"/>
              <w:rPr>
                <w:b/>
              </w:rPr>
            </w:pPr>
            <w:r w:rsidRPr="00BD00CF">
              <w:rPr>
                <w:b/>
              </w:rPr>
              <w:t xml:space="preserve">ressources de la langue </w:t>
            </w:r>
          </w:p>
          <w:p w:rsidR="006A63BC" w:rsidRPr="00BD00CF" w:rsidRDefault="006A63BC" w:rsidP="001E67A4">
            <w:pPr>
              <w:jc w:val="center"/>
              <w:rPr>
                <w:b/>
              </w:rPr>
            </w:pPr>
            <w:r w:rsidRPr="00BD00CF">
              <w:rPr>
                <w:b/>
              </w:rPr>
              <w:t>(p.43 à 69)</w:t>
            </w:r>
          </w:p>
        </w:tc>
        <w:tc>
          <w:tcPr>
            <w:tcW w:w="1248" w:type="dxa"/>
            <w:shd w:val="clear" w:color="auto" w:fill="E7E6E6" w:themeFill="background2"/>
            <w:vAlign w:val="center"/>
          </w:tcPr>
          <w:p w:rsidR="006A63BC" w:rsidRPr="00BD00CF" w:rsidRDefault="006A63BC" w:rsidP="001E67A4">
            <w:pPr>
              <w:jc w:val="center"/>
              <w:rPr>
                <w:b/>
              </w:rPr>
            </w:pPr>
            <w:r w:rsidRPr="00BD00CF">
              <w:rPr>
                <w:b/>
              </w:rPr>
              <w:t>Pré-test, discussion, entrevue, etc.</w:t>
            </w:r>
          </w:p>
        </w:tc>
        <w:tc>
          <w:tcPr>
            <w:tcW w:w="1608" w:type="dxa"/>
            <w:vAlign w:val="center"/>
          </w:tcPr>
          <w:p w:rsidR="006A63BC" w:rsidRPr="00BD00CF" w:rsidRDefault="006A63BC" w:rsidP="001E67A4">
            <w:pPr>
              <w:jc w:val="center"/>
              <w:rPr>
                <w:b/>
              </w:rPr>
            </w:pPr>
            <w:r w:rsidRPr="00BD00CF">
              <w:rPr>
                <w:b/>
              </w:rPr>
              <w:t>Moyens pour mesurer l’impact sur l’apprentissage</w:t>
            </w:r>
          </w:p>
        </w:tc>
        <w:tc>
          <w:tcPr>
            <w:tcW w:w="1768" w:type="dxa"/>
            <w:vAlign w:val="center"/>
          </w:tcPr>
          <w:p w:rsidR="006A63BC" w:rsidRPr="00BD00CF" w:rsidRDefault="006A63BC" w:rsidP="001E67A4">
            <w:pPr>
              <w:jc w:val="center"/>
              <w:rPr>
                <w:b/>
              </w:rPr>
            </w:pPr>
            <w:r w:rsidRPr="00BD00CF">
              <w:rPr>
                <w:b/>
              </w:rPr>
              <w:t>Critères d’évaluation</w:t>
            </w:r>
          </w:p>
        </w:tc>
        <w:tc>
          <w:tcPr>
            <w:tcW w:w="1775" w:type="dxa"/>
            <w:shd w:val="clear" w:color="auto" w:fill="E7E6E6" w:themeFill="background2"/>
            <w:vAlign w:val="center"/>
          </w:tcPr>
          <w:p w:rsidR="006A63BC" w:rsidRPr="00BD00CF" w:rsidRDefault="006A63BC" w:rsidP="001E67A4">
            <w:pPr>
              <w:jc w:val="center"/>
              <w:rPr>
                <w:b/>
              </w:rPr>
            </w:pPr>
            <w:r w:rsidRPr="00BD00CF">
              <w:rPr>
                <w:b/>
              </w:rPr>
              <w:t>Critères de succès</w:t>
            </w:r>
          </w:p>
          <w:p w:rsidR="006A63BC" w:rsidRPr="00BD00CF" w:rsidRDefault="006A63BC" w:rsidP="001E67A4">
            <w:pPr>
              <w:jc w:val="center"/>
              <w:rPr>
                <w:b/>
              </w:rPr>
            </w:pPr>
            <w:r w:rsidRPr="00BD00CF">
              <w:rPr>
                <w:b/>
              </w:rPr>
              <w:t>De quoi le succès aura-t-il l’air?</w:t>
            </w:r>
          </w:p>
        </w:tc>
        <w:tc>
          <w:tcPr>
            <w:tcW w:w="1308" w:type="dxa"/>
            <w:shd w:val="clear" w:color="auto" w:fill="E7E6E6" w:themeFill="background2"/>
            <w:vAlign w:val="center"/>
          </w:tcPr>
          <w:p w:rsidR="006A63BC" w:rsidRPr="00BD00CF" w:rsidRDefault="006A63BC" w:rsidP="001E67A4">
            <w:pPr>
              <w:jc w:val="center"/>
              <w:rPr>
                <w:b/>
              </w:rPr>
            </w:pPr>
            <w:r w:rsidRPr="00BD00CF">
              <w:rPr>
                <w:b/>
              </w:rPr>
              <w:t>Ressources matérielles et TIC</w:t>
            </w:r>
          </w:p>
        </w:tc>
      </w:tr>
      <w:tr w:rsidR="00436D05" w:rsidTr="00436D05">
        <w:trPr>
          <w:trHeight w:val="3610"/>
        </w:trPr>
        <w:tc>
          <w:tcPr>
            <w:tcW w:w="760" w:type="dxa"/>
            <w:vMerge/>
            <w:vAlign w:val="center"/>
          </w:tcPr>
          <w:p w:rsidR="00436D05" w:rsidRPr="00F86F1B" w:rsidRDefault="00436D05" w:rsidP="00436D05">
            <w:pPr>
              <w:rPr>
                <w:i/>
              </w:rPr>
            </w:pPr>
          </w:p>
        </w:tc>
        <w:tc>
          <w:tcPr>
            <w:tcW w:w="2401" w:type="dxa"/>
            <w:vAlign w:val="center"/>
          </w:tcPr>
          <w:p w:rsidR="00436D05" w:rsidRDefault="00436D05" w:rsidP="00436D05">
            <w:pPr>
              <w:rPr>
                <w:b/>
              </w:rPr>
            </w:pPr>
          </w:p>
          <w:p w:rsidR="00436D05" w:rsidRDefault="00436D05" w:rsidP="00436D05">
            <w:pPr>
              <w:pStyle w:val="Paragraphedeliste"/>
              <w:numPr>
                <w:ilvl w:val="0"/>
                <w:numId w:val="4"/>
              </w:numPr>
              <w:ind w:left="402"/>
              <w:rPr>
                <w:b/>
              </w:rPr>
            </w:pPr>
            <w:r w:rsidRPr="008271A6">
              <w:rPr>
                <w:b/>
              </w:rPr>
              <w:t>Ateliers d’écriture</w:t>
            </w:r>
          </w:p>
          <w:p w:rsidR="00436D05" w:rsidRPr="008271A6" w:rsidRDefault="00436D05" w:rsidP="00436D05">
            <w:pPr>
              <w:pStyle w:val="Paragraphedeliste"/>
              <w:numPr>
                <w:ilvl w:val="0"/>
                <w:numId w:val="4"/>
              </w:numPr>
              <w:ind w:left="402"/>
              <w:rPr>
                <w:b/>
              </w:rPr>
            </w:pPr>
            <w:r>
              <w:rPr>
                <w:b/>
              </w:rPr>
              <w:t>On jase!</w:t>
            </w:r>
          </w:p>
          <w:p w:rsidR="00436D05" w:rsidRDefault="00436D05" w:rsidP="00436D05">
            <w:r>
              <w:t>Au moins une fois par semaine chacun</w:t>
            </w:r>
          </w:p>
          <w:p w:rsidR="00436D05" w:rsidRDefault="00436D05" w:rsidP="00436D05"/>
          <w:p w:rsidR="00436D05" w:rsidRDefault="00436D05" w:rsidP="00436D05">
            <w:r>
              <w:t>Écriture : sur des feuilles de profil de scripteur ou sur Twitter.</w:t>
            </w:r>
          </w:p>
          <w:p w:rsidR="00436D05" w:rsidRDefault="00436D05" w:rsidP="00436D05"/>
          <w:p w:rsidR="00436D05" w:rsidRDefault="00436D05" w:rsidP="00436D05">
            <w:r>
              <w:t>Oral : en grand groupe</w:t>
            </w:r>
          </w:p>
          <w:p w:rsidR="00436D05" w:rsidRDefault="00436D05" w:rsidP="00436D05"/>
          <w:p w:rsidR="00436D05" w:rsidRDefault="00436D05" w:rsidP="00436D05">
            <w:r>
              <w:t>Familles de situation variées :</w:t>
            </w:r>
          </w:p>
          <w:p w:rsidR="00436D05" w:rsidRDefault="00436D05" w:rsidP="00436D05"/>
          <w:p w:rsidR="00436D05" w:rsidRDefault="00436D05" w:rsidP="00436D05">
            <w:r>
              <w:t>Parfois pour appuyer ses propos en élaborant des justifications;</w:t>
            </w:r>
          </w:p>
          <w:p w:rsidR="00436D05" w:rsidRDefault="00436D05" w:rsidP="00436D05"/>
          <w:p w:rsidR="00436D05" w:rsidRDefault="00436D05" w:rsidP="00436D05">
            <w:r>
              <w:t>Parfois pour informer en élaborant des descriptions;</w:t>
            </w:r>
          </w:p>
          <w:p w:rsidR="00436D05" w:rsidRDefault="00436D05" w:rsidP="00436D05"/>
          <w:p w:rsidR="00436D05" w:rsidRDefault="00436D05" w:rsidP="00436D05">
            <w:r>
              <w:t>Parfois pour expérimenter divers procédés d’écriture.</w:t>
            </w:r>
          </w:p>
          <w:p w:rsidR="00436D05" w:rsidRDefault="00436D05" w:rsidP="00436D05"/>
          <w:p w:rsidR="00436D05" w:rsidRDefault="00436D05" w:rsidP="00436D05"/>
        </w:tc>
        <w:tc>
          <w:tcPr>
            <w:tcW w:w="1430" w:type="dxa"/>
            <w:vAlign w:val="center"/>
          </w:tcPr>
          <w:p w:rsidR="00436D05" w:rsidRDefault="00436D05" w:rsidP="00436D05">
            <w:pPr>
              <w:pBdr>
                <w:bottom w:val="single" w:sz="12" w:space="1" w:color="auto"/>
              </w:pBdr>
            </w:pPr>
            <w:r>
              <w:t>Selon l’atelier</w:t>
            </w:r>
          </w:p>
          <w:p w:rsidR="00436D05" w:rsidRDefault="00436D05" w:rsidP="00436D05">
            <w:pPr>
              <w:pBdr>
                <w:bottom w:val="single" w:sz="12" w:space="1" w:color="auto"/>
              </w:pBdr>
            </w:pPr>
          </w:p>
          <w:p w:rsidR="00436D05" w:rsidRDefault="00436D05" w:rsidP="00436D05">
            <w:pPr>
              <w:pBdr>
                <w:bottom w:val="single" w:sz="12" w:space="1" w:color="auto"/>
              </w:pBdr>
            </w:pPr>
          </w:p>
          <w:p w:rsidR="00436D05" w:rsidRDefault="00436D05" w:rsidP="00436D05"/>
          <w:p w:rsidR="00436D05" w:rsidRDefault="00436D05" w:rsidP="00436D05">
            <w:r>
              <w:t>Écriture</w:t>
            </w:r>
          </w:p>
          <w:p w:rsidR="00436D05" w:rsidRDefault="00436D05" w:rsidP="00436D05">
            <w:r>
              <w:t>Oral</w:t>
            </w:r>
          </w:p>
          <w:p w:rsidR="00436D05" w:rsidRDefault="00436D05" w:rsidP="00436D05"/>
        </w:tc>
        <w:tc>
          <w:tcPr>
            <w:tcW w:w="2647" w:type="dxa"/>
            <w:shd w:val="clear" w:color="auto" w:fill="E7E6E6" w:themeFill="background2"/>
          </w:tcPr>
          <w:p w:rsidR="00436D05" w:rsidRDefault="00436D05" w:rsidP="00436D05">
            <w:r>
              <w:t>Idées d’ateliers :</w:t>
            </w:r>
          </w:p>
        </w:tc>
        <w:tc>
          <w:tcPr>
            <w:tcW w:w="2037" w:type="dxa"/>
            <w:shd w:val="clear" w:color="auto" w:fill="E7E6E6" w:themeFill="background2"/>
            <w:vAlign w:val="center"/>
          </w:tcPr>
          <w:p w:rsidR="00436D05" w:rsidRDefault="00436D05" w:rsidP="00436D05"/>
        </w:tc>
        <w:tc>
          <w:tcPr>
            <w:tcW w:w="1630" w:type="dxa"/>
            <w:shd w:val="clear" w:color="auto" w:fill="E7E6E6" w:themeFill="background2"/>
            <w:vAlign w:val="center"/>
          </w:tcPr>
          <w:p w:rsidR="00436D05" w:rsidRDefault="00436D05" w:rsidP="00436D05"/>
        </w:tc>
        <w:tc>
          <w:tcPr>
            <w:tcW w:w="1742" w:type="dxa"/>
            <w:vAlign w:val="center"/>
          </w:tcPr>
          <w:p w:rsidR="00436D05" w:rsidRDefault="00436D05" w:rsidP="00436D05">
            <w:pPr>
              <w:rPr>
                <w:b/>
                <w:sz w:val="18"/>
                <w:szCs w:val="18"/>
              </w:rPr>
            </w:pPr>
            <w:r>
              <w:rPr>
                <w:b/>
                <w:sz w:val="18"/>
                <w:szCs w:val="18"/>
              </w:rPr>
              <w:t xml:space="preserve">D : </w:t>
            </w:r>
          </w:p>
          <w:p w:rsidR="00436D05" w:rsidRDefault="00436D05" w:rsidP="00436D05">
            <w:pPr>
              <w:rPr>
                <w:b/>
                <w:sz w:val="18"/>
                <w:szCs w:val="18"/>
              </w:rPr>
            </w:pPr>
            <w:r w:rsidRPr="00676B71">
              <w:rPr>
                <w:sz w:val="18"/>
                <w:szCs w:val="18"/>
              </w:rPr>
              <w:t>Élaborer des descriptions précises</w:t>
            </w:r>
            <w:r>
              <w:rPr>
                <w:sz w:val="18"/>
                <w:szCs w:val="18"/>
              </w:rPr>
              <w:t>.</w:t>
            </w:r>
            <w:r>
              <w:rPr>
                <w:b/>
                <w:sz w:val="18"/>
                <w:szCs w:val="18"/>
              </w:rPr>
              <w:t xml:space="preserve"> </w:t>
            </w:r>
          </w:p>
          <w:p w:rsidR="00436D05" w:rsidRDefault="00436D05" w:rsidP="00436D05">
            <w:pPr>
              <w:rPr>
                <w:b/>
                <w:sz w:val="18"/>
                <w:szCs w:val="18"/>
              </w:rPr>
            </w:pPr>
          </w:p>
          <w:p w:rsidR="00436D05" w:rsidRDefault="00436D05" w:rsidP="00436D05">
            <w:pPr>
              <w:rPr>
                <w:b/>
                <w:sz w:val="18"/>
                <w:szCs w:val="18"/>
              </w:rPr>
            </w:pPr>
            <w:r>
              <w:rPr>
                <w:b/>
                <w:sz w:val="18"/>
                <w:szCs w:val="18"/>
              </w:rPr>
              <w:t xml:space="preserve">J : </w:t>
            </w:r>
          </w:p>
          <w:p w:rsidR="00436D05" w:rsidRDefault="00436D05" w:rsidP="00436D05">
            <w:pPr>
              <w:rPr>
                <w:sz w:val="18"/>
                <w:szCs w:val="18"/>
              </w:rPr>
            </w:pPr>
            <w:r w:rsidRPr="00676B71">
              <w:rPr>
                <w:sz w:val="18"/>
                <w:szCs w:val="18"/>
              </w:rPr>
              <w:t>Énonciation du propos + justification par établissement de liens avec une œuvre, une expérience ou un repère culturel.</w:t>
            </w:r>
          </w:p>
          <w:p w:rsidR="00436D05" w:rsidRDefault="00436D05" w:rsidP="00436D05">
            <w:pPr>
              <w:rPr>
                <w:sz w:val="18"/>
                <w:szCs w:val="18"/>
              </w:rPr>
            </w:pPr>
          </w:p>
          <w:p w:rsidR="00436D05" w:rsidRDefault="00436D05" w:rsidP="00436D05">
            <w:pPr>
              <w:rPr>
                <w:b/>
                <w:sz w:val="18"/>
                <w:szCs w:val="18"/>
              </w:rPr>
            </w:pPr>
            <w:r>
              <w:rPr>
                <w:b/>
                <w:sz w:val="18"/>
                <w:szCs w:val="18"/>
              </w:rPr>
              <w:t>P :</w:t>
            </w:r>
          </w:p>
          <w:p w:rsidR="00436D05" w:rsidRDefault="00436D05" w:rsidP="00436D05">
            <w:pPr>
              <w:rPr>
                <w:sz w:val="18"/>
                <w:szCs w:val="18"/>
              </w:rPr>
            </w:pPr>
            <w:r>
              <w:rPr>
                <w:sz w:val="18"/>
                <w:szCs w:val="18"/>
              </w:rPr>
              <w:t>Exprimer une façon personnelle de voir, sentir et dire le monde en expérimentant des jeux poétiques ou en exprimant ses émotions, sa perception ou la réalité dans une langue imagée.</w:t>
            </w:r>
          </w:p>
          <w:p w:rsidR="00436D05" w:rsidRDefault="00436D05" w:rsidP="00436D05">
            <w:pPr>
              <w:rPr>
                <w:sz w:val="18"/>
                <w:szCs w:val="18"/>
              </w:rPr>
            </w:pPr>
          </w:p>
          <w:p w:rsidR="00436D05" w:rsidRDefault="00436D05" w:rsidP="00436D05">
            <w:pPr>
              <w:rPr>
                <w:sz w:val="18"/>
                <w:szCs w:val="18"/>
              </w:rPr>
            </w:pPr>
            <w:r w:rsidRPr="00436D05">
              <w:rPr>
                <w:b/>
                <w:sz w:val="18"/>
                <w:szCs w:val="18"/>
              </w:rPr>
              <w:t>Prise de parole :</w:t>
            </w:r>
            <w:r>
              <w:rPr>
                <w:sz w:val="18"/>
                <w:szCs w:val="18"/>
              </w:rPr>
              <w:t xml:space="preserve"> éléments prosodiques</w:t>
            </w:r>
          </w:p>
          <w:p w:rsidR="00436D05" w:rsidRPr="00436D05" w:rsidRDefault="00436D05" w:rsidP="00436D05">
            <w:pPr>
              <w:rPr>
                <w:i/>
                <w:sz w:val="16"/>
                <w:szCs w:val="16"/>
              </w:rPr>
            </w:pPr>
            <w:r w:rsidRPr="00436D05">
              <w:rPr>
                <w:i/>
                <w:sz w:val="16"/>
                <w:szCs w:val="16"/>
              </w:rPr>
              <w:t>*</w:t>
            </w:r>
            <w:r>
              <w:rPr>
                <w:i/>
                <w:sz w:val="16"/>
                <w:szCs w:val="16"/>
              </w:rPr>
              <w:t>À p</w:t>
            </w:r>
            <w:r w:rsidRPr="00436D05">
              <w:rPr>
                <w:i/>
                <w:sz w:val="16"/>
                <w:szCs w:val="16"/>
              </w:rPr>
              <w:t>réciser à l’aide des 334 objets de Dumais</w:t>
            </w:r>
          </w:p>
        </w:tc>
        <w:tc>
          <w:tcPr>
            <w:tcW w:w="1613" w:type="dxa"/>
            <w:vAlign w:val="center"/>
          </w:tcPr>
          <w:p w:rsidR="00436D05" w:rsidRPr="00D6234C" w:rsidRDefault="00436D05" w:rsidP="00436D05">
            <w:pPr>
              <w:rPr>
                <w:sz w:val="18"/>
                <w:szCs w:val="18"/>
              </w:rPr>
            </w:pPr>
            <w:r w:rsidRPr="00D6234C">
              <w:rPr>
                <w:sz w:val="18"/>
                <w:szCs w:val="18"/>
              </w:rPr>
              <w:t xml:space="preserve">Utiliser les GN, les </w:t>
            </w:r>
            <w:proofErr w:type="spellStart"/>
            <w:r w:rsidRPr="00D6234C">
              <w:rPr>
                <w:sz w:val="18"/>
                <w:szCs w:val="18"/>
              </w:rPr>
              <w:t>GAdj</w:t>
            </w:r>
            <w:proofErr w:type="spellEnd"/>
            <w:r w:rsidRPr="00D6234C">
              <w:rPr>
                <w:sz w:val="18"/>
                <w:szCs w:val="18"/>
              </w:rPr>
              <w:t xml:space="preserve">., les </w:t>
            </w:r>
            <w:proofErr w:type="spellStart"/>
            <w:r w:rsidRPr="00D6234C">
              <w:rPr>
                <w:sz w:val="18"/>
                <w:szCs w:val="18"/>
              </w:rPr>
              <w:t>Gprép</w:t>
            </w:r>
            <w:proofErr w:type="spellEnd"/>
            <w:r w:rsidRPr="00D6234C">
              <w:rPr>
                <w:sz w:val="18"/>
                <w:szCs w:val="18"/>
              </w:rPr>
              <w:t xml:space="preserve"> et les </w:t>
            </w:r>
            <w:proofErr w:type="spellStart"/>
            <w:r w:rsidRPr="00D6234C">
              <w:rPr>
                <w:sz w:val="18"/>
                <w:szCs w:val="18"/>
              </w:rPr>
              <w:t>P.sub.rel</w:t>
            </w:r>
            <w:proofErr w:type="spellEnd"/>
            <w:r w:rsidRPr="00D6234C">
              <w:rPr>
                <w:sz w:val="18"/>
                <w:szCs w:val="18"/>
              </w:rPr>
              <w:t>.</w:t>
            </w:r>
            <w:r>
              <w:rPr>
                <w:sz w:val="18"/>
                <w:szCs w:val="18"/>
              </w:rPr>
              <w:t xml:space="preserve"> en que, qui ou où</w:t>
            </w:r>
            <w:r w:rsidRPr="00D6234C">
              <w:rPr>
                <w:sz w:val="18"/>
                <w:szCs w:val="18"/>
              </w:rPr>
              <w:t xml:space="preserve"> comme CN</w:t>
            </w:r>
          </w:p>
          <w:p w:rsidR="00436D05" w:rsidRDefault="00436D05" w:rsidP="00436D05">
            <w:pPr>
              <w:rPr>
                <w:sz w:val="18"/>
                <w:szCs w:val="18"/>
              </w:rPr>
            </w:pPr>
          </w:p>
          <w:p w:rsidR="00436D05" w:rsidRDefault="00436D05" w:rsidP="00436D05">
            <w:pPr>
              <w:rPr>
                <w:sz w:val="18"/>
                <w:szCs w:val="18"/>
              </w:rPr>
            </w:pPr>
            <w:r>
              <w:rPr>
                <w:sz w:val="18"/>
                <w:szCs w:val="18"/>
              </w:rPr>
              <w:t>Sens propre/figuré</w:t>
            </w:r>
          </w:p>
          <w:p w:rsidR="00436D05" w:rsidRPr="00D6234C" w:rsidRDefault="00436D05" w:rsidP="00436D05">
            <w:pPr>
              <w:rPr>
                <w:sz w:val="18"/>
                <w:szCs w:val="18"/>
              </w:rPr>
            </w:pPr>
            <w:r>
              <w:rPr>
                <w:sz w:val="18"/>
                <w:szCs w:val="18"/>
              </w:rPr>
              <w:t>(objectif/subjectif)</w:t>
            </w:r>
          </w:p>
          <w:p w:rsidR="00436D05" w:rsidRPr="00D6234C" w:rsidRDefault="00436D05" w:rsidP="00436D05">
            <w:pPr>
              <w:rPr>
                <w:sz w:val="18"/>
                <w:szCs w:val="18"/>
              </w:rPr>
            </w:pPr>
          </w:p>
          <w:p w:rsidR="00436D05" w:rsidRPr="00D6234C" w:rsidRDefault="00436D05" w:rsidP="00436D05">
            <w:pPr>
              <w:rPr>
                <w:sz w:val="18"/>
                <w:szCs w:val="18"/>
              </w:rPr>
            </w:pPr>
            <w:r w:rsidRPr="00D6234C">
              <w:rPr>
                <w:sz w:val="18"/>
                <w:szCs w:val="18"/>
              </w:rPr>
              <w:t xml:space="preserve">CP pour situer dans le temps </w:t>
            </w:r>
          </w:p>
          <w:p w:rsidR="00436D05" w:rsidRPr="00D6234C" w:rsidRDefault="00436D05" w:rsidP="00436D05">
            <w:pPr>
              <w:rPr>
                <w:sz w:val="18"/>
                <w:szCs w:val="18"/>
              </w:rPr>
            </w:pPr>
          </w:p>
          <w:p w:rsidR="00436D05" w:rsidRDefault="00436D05" w:rsidP="00436D05">
            <w:pPr>
              <w:rPr>
                <w:sz w:val="18"/>
                <w:szCs w:val="18"/>
              </w:rPr>
            </w:pPr>
            <w:r w:rsidRPr="00D6234C">
              <w:rPr>
                <w:sz w:val="18"/>
                <w:szCs w:val="18"/>
              </w:rPr>
              <w:t>Le syst</w:t>
            </w:r>
            <w:r>
              <w:rPr>
                <w:sz w:val="18"/>
                <w:szCs w:val="18"/>
              </w:rPr>
              <w:t>ème</w:t>
            </w:r>
            <w:r w:rsidRPr="00D6234C">
              <w:rPr>
                <w:sz w:val="18"/>
                <w:szCs w:val="18"/>
              </w:rPr>
              <w:t xml:space="preserve"> des temps verbaux pour assurer la cohérence du texte</w:t>
            </w:r>
          </w:p>
          <w:p w:rsidR="00436D05" w:rsidRDefault="00436D05" w:rsidP="00436D05">
            <w:pPr>
              <w:rPr>
                <w:sz w:val="18"/>
                <w:szCs w:val="18"/>
              </w:rPr>
            </w:pPr>
          </w:p>
          <w:p w:rsidR="00436D05" w:rsidRDefault="00436D05" w:rsidP="00436D05">
            <w:pPr>
              <w:rPr>
                <w:sz w:val="18"/>
                <w:szCs w:val="18"/>
              </w:rPr>
            </w:pPr>
            <w:r>
              <w:rPr>
                <w:sz w:val="18"/>
                <w:szCs w:val="18"/>
              </w:rPr>
              <w:t>Accord dans le GN</w:t>
            </w:r>
            <w:r w:rsidRPr="00D6234C">
              <w:rPr>
                <w:sz w:val="18"/>
                <w:szCs w:val="18"/>
              </w:rPr>
              <w:t xml:space="preserve"> </w:t>
            </w:r>
          </w:p>
          <w:p w:rsidR="00436D05" w:rsidRDefault="00436D05" w:rsidP="00436D05">
            <w:pPr>
              <w:rPr>
                <w:sz w:val="18"/>
                <w:szCs w:val="18"/>
              </w:rPr>
            </w:pPr>
          </w:p>
          <w:p w:rsidR="00436D05" w:rsidRPr="00436D05" w:rsidRDefault="00436D05" w:rsidP="00436D05">
            <w:pPr>
              <w:rPr>
                <w:sz w:val="18"/>
                <w:szCs w:val="18"/>
              </w:rPr>
            </w:pPr>
            <w:r w:rsidRPr="00D6234C">
              <w:rPr>
                <w:sz w:val="18"/>
                <w:szCs w:val="18"/>
              </w:rPr>
              <w:t>La reprise de l'information par substitution</w:t>
            </w:r>
          </w:p>
          <w:p w:rsidR="00436D05" w:rsidRDefault="00436D05" w:rsidP="00436D05"/>
          <w:p w:rsidR="00436D05" w:rsidRDefault="00436D05" w:rsidP="00436D05">
            <w:r>
              <w:t xml:space="preserve">Cohérence – </w:t>
            </w:r>
            <w:r>
              <w:rPr>
                <w:sz w:val="18"/>
                <w:szCs w:val="18"/>
              </w:rPr>
              <w:t>Assurer la continuité</w:t>
            </w:r>
          </w:p>
          <w:p w:rsidR="00436D05" w:rsidRDefault="00436D05" w:rsidP="00436D05"/>
          <w:p w:rsidR="00436D05" w:rsidRDefault="00436D05" w:rsidP="00436D05">
            <w:r>
              <w:t>Situation de communication</w:t>
            </w:r>
          </w:p>
          <w:p w:rsidR="00436D05" w:rsidRPr="00436D05" w:rsidRDefault="00436D05" w:rsidP="00436D05">
            <w:pPr>
              <w:rPr>
                <w:sz w:val="18"/>
                <w:szCs w:val="18"/>
              </w:rPr>
            </w:pPr>
            <w:r>
              <w:rPr>
                <w:sz w:val="18"/>
                <w:szCs w:val="18"/>
              </w:rPr>
              <w:t>Tenir compte de la tâche et du genre de texte</w:t>
            </w:r>
          </w:p>
        </w:tc>
        <w:tc>
          <w:tcPr>
            <w:tcW w:w="1248" w:type="dxa"/>
            <w:shd w:val="clear" w:color="auto" w:fill="E7E6E6" w:themeFill="background2"/>
            <w:vAlign w:val="center"/>
          </w:tcPr>
          <w:p w:rsidR="00436D05" w:rsidRDefault="00436D05" w:rsidP="00436D05"/>
        </w:tc>
        <w:tc>
          <w:tcPr>
            <w:tcW w:w="1608" w:type="dxa"/>
            <w:vAlign w:val="center"/>
          </w:tcPr>
          <w:p w:rsidR="00436D05" w:rsidRPr="008271A6" w:rsidRDefault="00436D05" w:rsidP="00436D05">
            <w:pPr>
              <w:rPr>
                <w:sz w:val="18"/>
                <w:szCs w:val="18"/>
              </w:rPr>
            </w:pPr>
            <w:r w:rsidRPr="008271A6">
              <w:rPr>
                <w:sz w:val="18"/>
                <w:szCs w:val="18"/>
              </w:rPr>
              <w:t>Carnet d’écriture</w:t>
            </w:r>
          </w:p>
          <w:p w:rsidR="00436D05" w:rsidRPr="008271A6" w:rsidRDefault="00436D05" w:rsidP="00436D05">
            <w:pPr>
              <w:rPr>
                <w:sz w:val="18"/>
                <w:szCs w:val="18"/>
              </w:rPr>
            </w:pPr>
          </w:p>
          <w:p w:rsidR="00436D05" w:rsidRPr="008271A6" w:rsidRDefault="00436D05" w:rsidP="00436D05">
            <w:pPr>
              <w:rPr>
                <w:sz w:val="18"/>
                <w:szCs w:val="18"/>
              </w:rPr>
            </w:pPr>
            <w:r w:rsidRPr="008271A6">
              <w:rPr>
                <w:sz w:val="18"/>
                <w:szCs w:val="18"/>
              </w:rPr>
              <w:t>#</w:t>
            </w:r>
            <w:proofErr w:type="spellStart"/>
            <w:r w:rsidRPr="008271A6">
              <w:rPr>
                <w:sz w:val="18"/>
                <w:szCs w:val="18"/>
              </w:rPr>
              <w:t>atelierE</w:t>
            </w:r>
            <w:proofErr w:type="spellEnd"/>
          </w:p>
          <w:p w:rsidR="00436D05" w:rsidRPr="008271A6" w:rsidRDefault="00436D05" w:rsidP="00436D05">
            <w:pPr>
              <w:rPr>
                <w:sz w:val="18"/>
                <w:szCs w:val="18"/>
              </w:rPr>
            </w:pPr>
          </w:p>
          <w:p w:rsidR="00436D05" w:rsidRPr="008271A6" w:rsidRDefault="00436D05" w:rsidP="00436D05">
            <w:pPr>
              <w:rPr>
                <w:b/>
                <w:sz w:val="18"/>
                <w:szCs w:val="18"/>
              </w:rPr>
            </w:pPr>
            <w:r w:rsidRPr="008271A6">
              <w:rPr>
                <w:b/>
                <w:sz w:val="18"/>
                <w:szCs w:val="18"/>
              </w:rPr>
              <w:t>FORMATIF</w:t>
            </w:r>
          </w:p>
          <w:p w:rsidR="00436D05" w:rsidRPr="008271A6" w:rsidRDefault="00436D05" w:rsidP="00436D05">
            <w:pPr>
              <w:rPr>
                <w:b/>
                <w:sz w:val="18"/>
                <w:szCs w:val="18"/>
              </w:rPr>
            </w:pPr>
          </w:p>
          <w:p w:rsidR="00436D05" w:rsidRPr="008271A6" w:rsidRDefault="00436D05" w:rsidP="00436D05">
            <w:pPr>
              <w:rPr>
                <w:sz w:val="18"/>
                <w:szCs w:val="18"/>
              </w:rPr>
            </w:pPr>
            <w:r w:rsidRPr="008271A6">
              <w:rPr>
                <w:sz w:val="18"/>
                <w:szCs w:val="18"/>
              </w:rPr>
              <w:t>L’élève choisira, à l’occasion, un de ses exercices, celui dont il est le plus fier et dont il est persuadé de la qualité au regard des critères explicités en cours de route.</w:t>
            </w:r>
          </w:p>
          <w:p w:rsidR="00436D05" w:rsidRDefault="00436D05" w:rsidP="00436D05">
            <w:pPr>
              <w:rPr>
                <w:b/>
                <w:sz w:val="18"/>
                <w:szCs w:val="18"/>
              </w:rPr>
            </w:pPr>
            <w:r>
              <w:rPr>
                <w:b/>
                <w:sz w:val="18"/>
                <w:szCs w:val="18"/>
              </w:rPr>
              <w:t>_______________</w:t>
            </w:r>
          </w:p>
          <w:p w:rsidR="00436D05" w:rsidRPr="008271A6" w:rsidRDefault="00436D05" w:rsidP="00436D05">
            <w:pPr>
              <w:rPr>
                <w:b/>
                <w:sz w:val="18"/>
                <w:szCs w:val="18"/>
              </w:rPr>
            </w:pPr>
          </w:p>
          <w:p w:rsidR="00436D05" w:rsidRDefault="00436D05" w:rsidP="00436D05">
            <w:pPr>
              <w:rPr>
                <w:sz w:val="18"/>
                <w:szCs w:val="18"/>
              </w:rPr>
            </w:pPr>
            <w:r w:rsidRPr="008271A6">
              <w:rPr>
                <w:sz w:val="18"/>
                <w:szCs w:val="18"/>
              </w:rPr>
              <w:t>Discussion</w:t>
            </w:r>
            <w:r>
              <w:rPr>
                <w:sz w:val="18"/>
                <w:szCs w:val="18"/>
              </w:rPr>
              <w:t>s « On jase! »</w:t>
            </w:r>
          </w:p>
          <w:p w:rsidR="00436D05" w:rsidRDefault="00436D05" w:rsidP="00436D05">
            <w:pPr>
              <w:rPr>
                <w:sz w:val="18"/>
                <w:szCs w:val="18"/>
              </w:rPr>
            </w:pPr>
          </w:p>
          <w:p w:rsidR="00436D05" w:rsidRPr="008271A6" w:rsidRDefault="00436D05" w:rsidP="00436D05">
            <w:pPr>
              <w:rPr>
                <w:b/>
                <w:sz w:val="18"/>
                <w:szCs w:val="18"/>
              </w:rPr>
            </w:pPr>
            <w:r>
              <w:rPr>
                <w:b/>
                <w:sz w:val="18"/>
                <w:szCs w:val="18"/>
              </w:rPr>
              <w:t xml:space="preserve">FORMATIF </w:t>
            </w:r>
          </w:p>
          <w:p w:rsidR="00436D05" w:rsidRDefault="00436D05" w:rsidP="00436D05">
            <w:pPr>
              <w:rPr>
                <w:sz w:val="18"/>
                <w:szCs w:val="18"/>
              </w:rPr>
            </w:pPr>
            <w:r>
              <w:rPr>
                <w:sz w:val="18"/>
                <w:szCs w:val="18"/>
              </w:rPr>
              <w:t>G</w:t>
            </w:r>
            <w:r w:rsidRPr="008271A6">
              <w:rPr>
                <w:sz w:val="18"/>
                <w:szCs w:val="18"/>
              </w:rPr>
              <w:t>a</w:t>
            </w:r>
            <w:r>
              <w:rPr>
                <w:sz w:val="18"/>
                <w:szCs w:val="18"/>
              </w:rPr>
              <w:t>r</w:t>
            </w:r>
            <w:r w:rsidRPr="008271A6">
              <w:rPr>
                <w:sz w:val="18"/>
                <w:szCs w:val="18"/>
              </w:rPr>
              <w:t>der des traces d’observation de la prise de parole des élèves (élaborer un code pour noter sur liste à carreaux avec dates)</w:t>
            </w:r>
            <w:r>
              <w:rPr>
                <w:sz w:val="18"/>
                <w:szCs w:val="18"/>
              </w:rPr>
              <w:t xml:space="preserve"> et RÉTROACTION</w:t>
            </w:r>
          </w:p>
          <w:p w:rsidR="00436D05" w:rsidRDefault="00436D05" w:rsidP="00436D05">
            <w:pPr>
              <w:rPr>
                <w:sz w:val="18"/>
                <w:szCs w:val="18"/>
              </w:rPr>
            </w:pPr>
          </w:p>
          <w:p w:rsidR="00436D05" w:rsidRPr="008271A6" w:rsidRDefault="00436D05" w:rsidP="00436D05">
            <w:pPr>
              <w:rPr>
                <w:sz w:val="18"/>
                <w:szCs w:val="18"/>
              </w:rPr>
            </w:pPr>
            <w:r>
              <w:rPr>
                <w:b/>
                <w:sz w:val="18"/>
                <w:szCs w:val="18"/>
              </w:rPr>
              <w:t>SOMMATIF</w:t>
            </w:r>
            <w:r>
              <w:rPr>
                <w:sz w:val="18"/>
                <w:szCs w:val="18"/>
              </w:rPr>
              <w:t xml:space="preserve"> + Animer une discussion « On jase! »</w:t>
            </w:r>
          </w:p>
        </w:tc>
        <w:tc>
          <w:tcPr>
            <w:tcW w:w="1768" w:type="dxa"/>
            <w:vAlign w:val="center"/>
          </w:tcPr>
          <w:p w:rsidR="00436D05" w:rsidRPr="001926D3" w:rsidRDefault="00436D05" w:rsidP="00436D05">
            <w:pPr>
              <w:rPr>
                <w:b/>
                <w:sz w:val="18"/>
                <w:szCs w:val="18"/>
              </w:rPr>
            </w:pPr>
            <w:r>
              <w:rPr>
                <w:b/>
                <w:sz w:val="18"/>
                <w:szCs w:val="18"/>
              </w:rPr>
              <w:t xml:space="preserve">2. </w:t>
            </w:r>
            <w:r w:rsidRPr="001926D3">
              <w:rPr>
                <w:b/>
                <w:sz w:val="18"/>
                <w:szCs w:val="18"/>
              </w:rPr>
              <w:t>Écriture</w:t>
            </w:r>
          </w:p>
          <w:p w:rsidR="00436D05" w:rsidRPr="003E7B1F" w:rsidRDefault="00436D05" w:rsidP="00436D05">
            <w:pPr>
              <w:rPr>
                <w:sz w:val="18"/>
                <w:szCs w:val="18"/>
              </w:rPr>
            </w:pPr>
            <w:r w:rsidRPr="003E7B1F">
              <w:rPr>
                <w:sz w:val="18"/>
                <w:szCs w:val="18"/>
              </w:rPr>
              <w:t>Adaptation à la situation d’écriture</w:t>
            </w:r>
            <w:r>
              <w:rPr>
                <w:sz w:val="18"/>
                <w:szCs w:val="18"/>
              </w:rPr>
              <w:t xml:space="preserve"> (récit policier)</w:t>
            </w:r>
          </w:p>
          <w:p w:rsidR="00436D05" w:rsidRPr="003E7B1F" w:rsidRDefault="00436D05" w:rsidP="00436D05">
            <w:pPr>
              <w:rPr>
                <w:sz w:val="18"/>
                <w:szCs w:val="18"/>
              </w:rPr>
            </w:pPr>
            <w:r w:rsidRPr="003E7B1F">
              <w:rPr>
                <w:sz w:val="18"/>
                <w:szCs w:val="18"/>
              </w:rPr>
              <w:br/>
              <w:t xml:space="preserve">Cohérence du texte </w:t>
            </w:r>
          </w:p>
          <w:p w:rsidR="00436D05" w:rsidRPr="003E7B1F" w:rsidRDefault="00436D05" w:rsidP="00436D05">
            <w:pPr>
              <w:rPr>
                <w:sz w:val="18"/>
                <w:szCs w:val="18"/>
              </w:rPr>
            </w:pPr>
            <w:r w:rsidRPr="003E7B1F">
              <w:rPr>
                <w:sz w:val="18"/>
                <w:szCs w:val="18"/>
              </w:rPr>
              <w:br/>
              <w:t>Syntaxe et ponctuation</w:t>
            </w:r>
          </w:p>
          <w:p w:rsidR="00436D05" w:rsidRPr="003E7B1F" w:rsidRDefault="00436D05" w:rsidP="00436D05">
            <w:pPr>
              <w:rPr>
                <w:sz w:val="18"/>
                <w:szCs w:val="18"/>
              </w:rPr>
            </w:pPr>
            <w:r w:rsidRPr="003E7B1F">
              <w:rPr>
                <w:sz w:val="18"/>
                <w:szCs w:val="18"/>
              </w:rPr>
              <w:br/>
              <w:t>Justesse du vocabulaire utilisé</w:t>
            </w:r>
          </w:p>
          <w:p w:rsidR="00436D05" w:rsidRDefault="00436D05" w:rsidP="00436D05">
            <w:pPr>
              <w:rPr>
                <w:sz w:val="18"/>
                <w:szCs w:val="18"/>
              </w:rPr>
            </w:pPr>
            <w:r w:rsidRPr="003E7B1F">
              <w:rPr>
                <w:sz w:val="18"/>
                <w:szCs w:val="18"/>
              </w:rPr>
              <w:br/>
              <w:t xml:space="preserve">Respect des normes relatives à l’orthographe d’usage et à l’orthographe grammaticale </w:t>
            </w:r>
          </w:p>
          <w:p w:rsidR="00436D05" w:rsidRDefault="00436D05" w:rsidP="00436D05">
            <w:pPr>
              <w:rPr>
                <w:sz w:val="18"/>
                <w:szCs w:val="18"/>
              </w:rPr>
            </w:pPr>
            <w:r>
              <w:rPr>
                <w:sz w:val="18"/>
                <w:szCs w:val="18"/>
              </w:rPr>
              <w:t>_________________</w:t>
            </w:r>
          </w:p>
          <w:p w:rsidR="00436D05" w:rsidRDefault="00436D05" w:rsidP="00436D05">
            <w:pPr>
              <w:pStyle w:val="Paragraphedeliste"/>
              <w:numPr>
                <w:ilvl w:val="0"/>
                <w:numId w:val="6"/>
              </w:numPr>
              <w:ind w:left="216" w:hanging="219"/>
            </w:pPr>
            <w:r w:rsidRPr="001926D3">
              <w:rPr>
                <w:b/>
                <w:sz w:val="18"/>
                <w:szCs w:val="18"/>
              </w:rPr>
              <w:t>Oral</w:t>
            </w:r>
          </w:p>
          <w:p w:rsidR="00436D05" w:rsidRPr="001926D3" w:rsidRDefault="00436D05" w:rsidP="00436D05">
            <w:pPr>
              <w:rPr>
                <w:sz w:val="18"/>
                <w:szCs w:val="18"/>
              </w:rPr>
            </w:pPr>
            <w:r w:rsidRPr="001926D3">
              <w:rPr>
                <w:sz w:val="18"/>
                <w:szCs w:val="18"/>
              </w:rPr>
              <w:t xml:space="preserve">Adaptation à la situation de communication </w:t>
            </w:r>
          </w:p>
          <w:p w:rsidR="00436D05" w:rsidRPr="001926D3" w:rsidRDefault="00436D05" w:rsidP="00436D05">
            <w:pPr>
              <w:rPr>
                <w:sz w:val="18"/>
                <w:szCs w:val="18"/>
              </w:rPr>
            </w:pPr>
          </w:p>
          <w:p w:rsidR="00436D05" w:rsidRPr="001926D3" w:rsidRDefault="00436D05" w:rsidP="00436D05">
            <w:pPr>
              <w:rPr>
                <w:sz w:val="18"/>
                <w:szCs w:val="18"/>
              </w:rPr>
            </w:pPr>
            <w:r w:rsidRPr="001926D3">
              <w:rPr>
                <w:sz w:val="18"/>
                <w:szCs w:val="18"/>
              </w:rPr>
              <w:t>Cohérence des propos</w:t>
            </w:r>
          </w:p>
          <w:p w:rsidR="00436D05" w:rsidRPr="001926D3" w:rsidRDefault="00436D05" w:rsidP="00436D05">
            <w:pPr>
              <w:rPr>
                <w:sz w:val="18"/>
                <w:szCs w:val="18"/>
              </w:rPr>
            </w:pPr>
          </w:p>
          <w:p w:rsidR="00436D05" w:rsidRDefault="00436D05" w:rsidP="00436D05">
            <w:r w:rsidRPr="001926D3">
              <w:rPr>
                <w:sz w:val="18"/>
                <w:szCs w:val="18"/>
              </w:rPr>
              <w:t>Utilisation d’éléments verbaux appropriés</w:t>
            </w:r>
          </w:p>
        </w:tc>
        <w:tc>
          <w:tcPr>
            <w:tcW w:w="1775" w:type="dxa"/>
            <w:shd w:val="clear" w:color="auto" w:fill="E7E6E6" w:themeFill="background2"/>
            <w:vAlign w:val="center"/>
          </w:tcPr>
          <w:p w:rsidR="00436D05" w:rsidRDefault="00436D05" w:rsidP="00436D05"/>
        </w:tc>
        <w:tc>
          <w:tcPr>
            <w:tcW w:w="1308" w:type="dxa"/>
            <w:shd w:val="clear" w:color="auto" w:fill="E7E6E6" w:themeFill="background2"/>
            <w:vAlign w:val="center"/>
          </w:tcPr>
          <w:p w:rsidR="00436D05" w:rsidRDefault="00436D05" w:rsidP="00436D05"/>
        </w:tc>
      </w:tr>
      <w:tr w:rsidR="00436D05" w:rsidTr="00436D05">
        <w:trPr>
          <w:trHeight w:val="2218"/>
        </w:trPr>
        <w:tc>
          <w:tcPr>
            <w:tcW w:w="760" w:type="dxa"/>
            <w:vMerge/>
            <w:vAlign w:val="center"/>
          </w:tcPr>
          <w:p w:rsidR="00436D05" w:rsidRPr="00F86F1B" w:rsidRDefault="00436D05" w:rsidP="00436D05">
            <w:pPr>
              <w:rPr>
                <w:i/>
              </w:rPr>
            </w:pPr>
          </w:p>
        </w:tc>
        <w:tc>
          <w:tcPr>
            <w:tcW w:w="21207" w:type="dxa"/>
            <w:gridSpan w:val="12"/>
            <w:vAlign w:val="center"/>
          </w:tcPr>
          <w:p w:rsidR="00436D05" w:rsidRDefault="00436D05" w:rsidP="00436D05">
            <w:r>
              <w:t>Ces activités-routines hebdomadaires permettront un contact avec l’écriture brève et créatrice, pour le plaisir et l’apprentissage.</w:t>
            </w:r>
          </w:p>
          <w:p w:rsidR="00436D05" w:rsidRDefault="00436D05" w:rsidP="00436D05">
            <w:r>
              <w:t>Les élèves acquerront une plus grande aisance à composer, ils appliqueront plus facilement une méthode de correction consciente sur de courts textes parfois narratifs, parfois descriptifs ou justificatifs, comme des pratiques au marathon d’une PE entière.</w:t>
            </w:r>
          </w:p>
          <w:p w:rsidR="00436D05" w:rsidRDefault="00436D05" w:rsidP="00436D05">
            <w:r>
              <w:t xml:space="preserve">Ils prendront de plus en plus conscience de leurs forces et défis sur le plan de l’écriture. Leur profil de scripteur se dessinera au fur et à mesure et influencera leurs actions lors de la PE entière. </w:t>
            </w:r>
          </w:p>
          <w:p w:rsidR="00436D05" w:rsidRDefault="00436D05" w:rsidP="00436D05">
            <w:r>
              <w:t xml:space="preserve">Ils choisiront ce qui sera évalué, et ce, consciemment. Le mieux serait qu’ils parviennent à évaluer leur travail assez justement. Pour cela, il aura fallu expliciter la démarche d’évaluation (critères) en modélisation, puis en pratique guidée pour qu’enfin cela devienne de plus en plus autonome.  </w:t>
            </w:r>
          </w:p>
        </w:tc>
      </w:tr>
    </w:tbl>
    <w:p w:rsidR="007D4E81" w:rsidRDefault="00F06D12" w:rsidP="00F86F1B">
      <w:pPr>
        <w:spacing w:after="0"/>
      </w:pPr>
      <w:r>
        <w:rPr>
          <w:noProof/>
          <w:lang w:eastAsia="fr-CA"/>
        </w:rPr>
        <mc:AlternateContent>
          <mc:Choice Requires="wps">
            <w:drawing>
              <wp:anchor distT="0" distB="0" distL="114300" distR="114300" simplePos="0" relativeHeight="251670528" behindDoc="0" locked="0" layoutInCell="1" allowOverlap="1" wp14:anchorId="48C9B8FF" wp14:editId="7DCAED88">
                <wp:simplePos x="0" y="0"/>
                <wp:positionH relativeFrom="margin">
                  <wp:posOffset>0</wp:posOffset>
                </wp:positionH>
                <wp:positionV relativeFrom="paragraph">
                  <wp:posOffset>27940</wp:posOffset>
                </wp:positionV>
                <wp:extent cx="8991600" cy="52387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8991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6D12" w:rsidRPr="00971329" w:rsidRDefault="00F06D12" w:rsidP="00F06D12">
                            <w:pPr>
                              <w:spacing w:after="0" w:line="240" w:lineRule="auto"/>
                              <w:rPr>
                                <w:sz w:val="18"/>
                                <w:szCs w:val="18"/>
                              </w:rPr>
                            </w:pPr>
                            <w:r w:rsidRPr="00971329">
                              <w:rPr>
                                <w:sz w:val="18"/>
                                <w:szCs w:val="18"/>
                              </w:rPr>
                              <w:t>Document préparé par Anick Sirard, conseillère pédagogique en français au secondaire, CS Samares, aout 2014.</w:t>
                            </w:r>
                          </w:p>
                          <w:p w:rsidR="00F06D12" w:rsidRPr="00971329" w:rsidRDefault="0063039F" w:rsidP="00F06D12">
                            <w:pPr>
                              <w:spacing w:after="0" w:line="240" w:lineRule="auto"/>
                              <w:rPr>
                                <w:sz w:val="18"/>
                                <w:szCs w:val="18"/>
                              </w:rPr>
                            </w:pPr>
                            <w:r>
                              <w:rPr>
                                <w:sz w:val="18"/>
                                <w:szCs w:val="18"/>
                              </w:rPr>
                              <w:t>Références</w:t>
                            </w:r>
                            <w:r w:rsidR="00F06D12" w:rsidRPr="00971329">
                              <w:rPr>
                                <w:sz w:val="18"/>
                                <w:szCs w:val="18"/>
                              </w:rPr>
                              <w:t xml:space="preserve"> à l’ouvrage </w:t>
                            </w:r>
                            <w:r w:rsidR="00F06D12" w:rsidRPr="00971329">
                              <w:rPr>
                                <w:i/>
                                <w:sz w:val="18"/>
                                <w:szCs w:val="18"/>
                              </w:rPr>
                              <w:t xml:space="preserve">Visible </w:t>
                            </w:r>
                            <w:proofErr w:type="spellStart"/>
                            <w:r w:rsidR="00F06D12" w:rsidRPr="00971329">
                              <w:rPr>
                                <w:i/>
                                <w:sz w:val="18"/>
                                <w:szCs w:val="18"/>
                              </w:rPr>
                              <w:t>learning</w:t>
                            </w:r>
                            <w:proofErr w:type="spellEnd"/>
                            <w:r w:rsidR="00F06D12" w:rsidRPr="00971329">
                              <w:rPr>
                                <w:i/>
                                <w:sz w:val="18"/>
                                <w:szCs w:val="18"/>
                              </w:rPr>
                              <w:t xml:space="preserve"> for </w:t>
                            </w:r>
                            <w:proofErr w:type="spellStart"/>
                            <w:r w:rsidR="00F06D12" w:rsidRPr="00971329">
                              <w:rPr>
                                <w:i/>
                                <w:sz w:val="18"/>
                                <w:szCs w:val="18"/>
                              </w:rPr>
                              <w:t>teachers</w:t>
                            </w:r>
                            <w:proofErr w:type="spellEnd"/>
                            <w:r w:rsidR="00F06D12" w:rsidRPr="00971329">
                              <w:rPr>
                                <w:sz w:val="18"/>
                                <w:szCs w:val="18"/>
                              </w:rPr>
                              <w:t xml:space="preserve"> de John </w:t>
                            </w:r>
                            <w:proofErr w:type="spellStart"/>
                            <w:r w:rsidR="00F06D12" w:rsidRPr="00971329">
                              <w:rPr>
                                <w:sz w:val="18"/>
                                <w:szCs w:val="18"/>
                              </w:rPr>
                              <w:t>Hattie</w:t>
                            </w:r>
                            <w:proofErr w:type="spellEnd"/>
                            <w:r w:rsidR="00F06D12" w:rsidRPr="00971329">
                              <w:rPr>
                                <w:sz w:val="18"/>
                                <w:szCs w:val="18"/>
                              </w:rPr>
                              <w:t>, chapitre 4 « </w:t>
                            </w:r>
                            <w:proofErr w:type="spellStart"/>
                            <w:r w:rsidR="00F06D12" w:rsidRPr="00971329">
                              <w:rPr>
                                <w:i/>
                                <w:sz w:val="18"/>
                                <w:szCs w:val="18"/>
                              </w:rPr>
                              <w:t>Preparing</w:t>
                            </w:r>
                            <w:proofErr w:type="spellEnd"/>
                            <w:r w:rsidR="00F06D12" w:rsidRPr="00971329">
                              <w:rPr>
                                <w:i/>
                                <w:sz w:val="18"/>
                                <w:szCs w:val="18"/>
                              </w:rPr>
                              <w:t xml:space="preserve"> the </w:t>
                            </w:r>
                            <w:proofErr w:type="spellStart"/>
                            <w:r w:rsidR="00F06D12" w:rsidRPr="00971329">
                              <w:rPr>
                                <w:i/>
                                <w:sz w:val="18"/>
                                <w:szCs w:val="18"/>
                              </w:rPr>
                              <w:t>lesson</w:t>
                            </w:r>
                            <w:proofErr w:type="spellEnd"/>
                            <w:r w:rsidR="00F06D12" w:rsidRPr="00971329">
                              <w:rPr>
                                <w:i/>
                                <w:sz w:val="18"/>
                                <w:szCs w:val="18"/>
                              </w:rPr>
                              <w:t> »</w:t>
                            </w:r>
                            <w:r w:rsidR="00F06D12" w:rsidRPr="00971329">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9B8FF" id="Zone de texte 7" o:spid="_x0000_s1029" type="#_x0000_t202" style="position:absolute;margin-left:0;margin-top:2.2pt;width:708pt;height:4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" fillcolor="white [3201]" stroked="f" strokeweight=".5pt">
                <v:textbox>
                  <w:txbxContent>
                    <w:p w:rsidR="00F06D12" w:rsidRPr="00971329" w:rsidRDefault="00F06D12" w:rsidP="00F06D12">
                      <w:pPr>
                        <w:spacing w:after="0" w:line="240" w:lineRule="auto"/>
                        <w:rPr>
                          <w:sz w:val="18"/>
                          <w:szCs w:val="18"/>
                        </w:rPr>
                      </w:pPr>
                      <w:r w:rsidRPr="00971329">
                        <w:rPr>
                          <w:sz w:val="18"/>
                          <w:szCs w:val="18"/>
                        </w:rPr>
                        <w:t>Document préparé par Anick Sirard, conseillère pédagogique en français au secondaire, CS Samares, aout 2014.</w:t>
                      </w:r>
                    </w:p>
                    <w:p w:rsidR="00F06D12" w:rsidRPr="00971329" w:rsidRDefault="0063039F" w:rsidP="00F06D12">
                      <w:pPr>
                        <w:spacing w:after="0" w:line="240" w:lineRule="auto"/>
                        <w:rPr>
                          <w:sz w:val="18"/>
                          <w:szCs w:val="18"/>
                        </w:rPr>
                      </w:pPr>
                      <w:r>
                        <w:rPr>
                          <w:sz w:val="18"/>
                          <w:szCs w:val="18"/>
                        </w:rPr>
                        <w:t>Références</w:t>
                      </w:r>
                      <w:r w:rsidR="00F06D12" w:rsidRPr="00971329">
                        <w:rPr>
                          <w:sz w:val="18"/>
                          <w:szCs w:val="18"/>
                        </w:rPr>
                        <w:t xml:space="preserve"> à l’ouvrage </w:t>
                      </w:r>
                      <w:r w:rsidR="00F06D12" w:rsidRPr="00971329">
                        <w:rPr>
                          <w:i/>
                          <w:sz w:val="18"/>
                          <w:szCs w:val="18"/>
                        </w:rPr>
                        <w:t xml:space="preserve">Visible </w:t>
                      </w:r>
                      <w:proofErr w:type="spellStart"/>
                      <w:r w:rsidR="00F06D12" w:rsidRPr="00971329">
                        <w:rPr>
                          <w:i/>
                          <w:sz w:val="18"/>
                          <w:szCs w:val="18"/>
                        </w:rPr>
                        <w:t>learning</w:t>
                      </w:r>
                      <w:proofErr w:type="spellEnd"/>
                      <w:r w:rsidR="00F06D12" w:rsidRPr="00971329">
                        <w:rPr>
                          <w:i/>
                          <w:sz w:val="18"/>
                          <w:szCs w:val="18"/>
                        </w:rPr>
                        <w:t xml:space="preserve"> for </w:t>
                      </w:r>
                      <w:proofErr w:type="spellStart"/>
                      <w:r w:rsidR="00F06D12" w:rsidRPr="00971329">
                        <w:rPr>
                          <w:i/>
                          <w:sz w:val="18"/>
                          <w:szCs w:val="18"/>
                        </w:rPr>
                        <w:t>teachers</w:t>
                      </w:r>
                      <w:proofErr w:type="spellEnd"/>
                      <w:r w:rsidR="00F06D12" w:rsidRPr="00971329">
                        <w:rPr>
                          <w:sz w:val="18"/>
                          <w:szCs w:val="18"/>
                        </w:rPr>
                        <w:t xml:space="preserve"> de John </w:t>
                      </w:r>
                      <w:proofErr w:type="spellStart"/>
                      <w:r w:rsidR="00F06D12" w:rsidRPr="00971329">
                        <w:rPr>
                          <w:sz w:val="18"/>
                          <w:szCs w:val="18"/>
                        </w:rPr>
                        <w:t>Hattie</w:t>
                      </w:r>
                      <w:proofErr w:type="spellEnd"/>
                      <w:r w:rsidR="00F06D12" w:rsidRPr="00971329">
                        <w:rPr>
                          <w:sz w:val="18"/>
                          <w:szCs w:val="18"/>
                        </w:rPr>
                        <w:t>, chapitre 4 « </w:t>
                      </w:r>
                      <w:proofErr w:type="spellStart"/>
                      <w:r w:rsidR="00F06D12" w:rsidRPr="00971329">
                        <w:rPr>
                          <w:i/>
                          <w:sz w:val="18"/>
                          <w:szCs w:val="18"/>
                        </w:rPr>
                        <w:t>Preparing</w:t>
                      </w:r>
                      <w:proofErr w:type="spellEnd"/>
                      <w:r w:rsidR="00F06D12" w:rsidRPr="00971329">
                        <w:rPr>
                          <w:i/>
                          <w:sz w:val="18"/>
                          <w:szCs w:val="18"/>
                        </w:rPr>
                        <w:t xml:space="preserve"> the </w:t>
                      </w:r>
                      <w:proofErr w:type="spellStart"/>
                      <w:r w:rsidR="00F06D12" w:rsidRPr="00971329">
                        <w:rPr>
                          <w:i/>
                          <w:sz w:val="18"/>
                          <w:szCs w:val="18"/>
                        </w:rPr>
                        <w:t>lesson</w:t>
                      </w:r>
                      <w:proofErr w:type="spellEnd"/>
                      <w:r w:rsidR="00F06D12" w:rsidRPr="00971329">
                        <w:rPr>
                          <w:i/>
                          <w:sz w:val="18"/>
                          <w:szCs w:val="18"/>
                        </w:rPr>
                        <w:t> »</w:t>
                      </w:r>
                      <w:r w:rsidR="00F06D12" w:rsidRPr="00971329">
                        <w:rPr>
                          <w:sz w:val="18"/>
                          <w:szCs w:val="18"/>
                        </w:rPr>
                        <w:t>.</w:t>
                      </w:r>
                    </w:p>
                  </w:txbxContent>
                </v:textbox>
                <w10:wrap anchorx="margin"/>
              </v:shape>
            </w:pict>
          </mc:Fallback>
        </mc:AlternateContent>
      </w:r>
    </w:p>
    <w:p w:rsidR="007D4E81" w:rsidRPr="00BD00CF" w:rsidRDefault="00364A1F" w:rsidP="009C4F82">
      <w:pPr>
        <w:shd w:val="clear" w:color="auto" w:fill="FFFFFF" w:themeFill="background1"/>
        <w:spacing w:after="0"/>
        <w:jc w:val="center"/>
        <w:rPr>
          <w:rFonts w:ascii="Broadway" w:hAnsi="Broadway"/>
          <w:sz w:val="30"/>
          <w:szCs w:val="30"/>
        </w:rPr>
      </w:pPr>
      <w:r>
        <w:rPr>
          <w:rFonts w:ascii="Broadway" w:hAnsi="Broadway"/>
          <w:noProof/>
          <w:sz w:val="30"/>
          <w:szCs w:val="30"/>
          <w:lang w:eastAsia="fr-CA"/>
        </w:rPr>
        <w:lastRenderedPageBreak/>
        <mc:AlternateContent>
          <mc:Choice Requires="wps">
            <w:drawing>
              <wp:anchor distT="0" distB="0" distL="114300" distR="114300" simplePos="0" relativeHeight="251666432" behindDoc="0" locked="0" layoutInCell="1" allowOverlap="1" wp14:anchorId="0D8380F1" wp14:editId="08F64531">
                <wp:simplePos x="0" y="0"/>
                <wp:positionH relativeFrom="column">
                  <wp:posOffset>11649075</wp:posOffset>
                </wp:positionH>
                <wp:positionV relativeFrom="paragraph">
                  <wp:posOffset>-229235</wp:posOffset>
                </wp:positionV>
                <wp:extent cx="2314575" cy="4381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14575" cy="438150"/>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4A1F" w:rsidRDefault="00364A1F" w:rsidP="00364A1F">
                            <w:pPr>
                              <w:jc w:val="center"/>
                            </w:pPr>
                            <w:r>
                              <w:t>Pour une planification détaillée, compléter les zones grisées.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8380F1" id="Rectangle 5" o:spid="_x0000_s1030" style="position:absolute;left:0;text-align:left;margin-left:917.25pt;margin-top:-18.05pt;width:182.25pt;height:3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" fillcolor="#e7e6e6 [3214]" strokecolor="black [3213]" strokeweight="1pt">
                <v:textbox>
                  <w:txbxContent>
                    <w:p w:rsidR="00364A1F" w:rsidRDefault="00364A1F" w:rsidP="00364A1F">
                      <w:pPr>
                        <w:jc w:val="center"/>
                      </w:pPr>
                      <w:r>
                        <w:t>Pour une planification détaillée, compléter les zones grisées.</w:t>
                      </w:r>
                    </w:p>
                  </w:txbxContent>
                </v:textbox>
              </v:rect>
            </w:pict>
          </mc:Fallback>
        </mc:AlternateContent>
      </w:r>
      <w:r w:rsidR="007D4E81" w:rsidRPr="00BD00CF">
        <w:rPr>
          <w:rFonts w:ascii="Broadway" w:hAnsi="Broadway"/>
          <w:sz w:val="30"/>
          <w:szCs w:val="30"/>
        </w:rPr>
        <w:t>PLA</w:t>
      </w:r>
      <w:r w:rsidR="009C4F82">
        <w:rPr>
          <w:rFonts w:ascii="Broadway" w:hAnsi="Broadway"/>
          <w:noProof/>
          <w:sz w:val="30"/>
          <w:szCs w:val="30"/>
          <w:lang w:eastAsia="fr-CA"/>
        </w:rPr>
        <mc:AlternateContent>
          <mc:Choice Requires="wps">
            <w:drawing>
              <wp:anchor distT="0" distB="0" distL="114300" distR="114300" simplePos="0" relativeHeight="251661312" behindDoc="0" locked="0" layoutInCell="1" allowOverlap="1" wp14:anchorId="7906161B" wp14:editId="798AF554">
                <wp:simplePos x="0" y="0"/>
                <wp:positionH relativeFrom="column">
                  <wp:posOffset>0</wp:posOffset>
                </wp:positionH>
                <wp:positionV relativeFrom="paragraph">
                  <wp:posOffset>-635</wp:posOffset>
                </wp:positionV>
                <wp:extent cx="139065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906500" cy="295275"/>
                        </a:xfrm>
                        <a:prstGeom prst="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90C90" id="Rectangle 2" o:spid="_x0000_s1026" style="position:absolute;margin-left:0;margin-top:-.05pt;width:109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" fillcolor="white [3201]" strokecolor="black [3213]" strokeweight="1pt">
                <v:fill opacity="0"/>
              </v:rect>
            </w:pict>
          </mc:Fallback>
        </mc:AlternateContent>
      </w:r>
      <w:r w:rsidR="007D4E81" w:rsidRPr="00BD00CF">
        <w:rPr>
          <w:rFonts w:ascii="Broadway" w:hAnsi="Broadway"/>
          <w:sz w:val="30"/>
          <w:szCs w:val="30"/>
        </w:rPr>
        <w:t xml:space="preserve">NIFICATION </w:t>
      </w:r>
      <w:r w:rsidR="007D4E81">
        <w:rPr>
          <w:rFonts w:ascii="Broadway" w:hAnsi="Broadway"/>
          <w:sz w:val="30"/>
          <w:szCs w:val="30"/>
        </w:rPr>
        <w:t>GLOBALE</w:t>
      </w:r>
    </w:p>
    <w:p w:rsidR="007D4E81" w:rsidRDefault="007D4E81" w:rsidP="007D4E81">
      <w:pPr>
        <w:spacing w:after="0"/>
      </w:pPr>
    </w:p>
    <w:p w:rsidR="007D4E81" w:rsidRDefault="007D4E81" w:rsidP="007D4E81">
      <w:pPr>
        <w:spacing w:after="0"/>
      </w:pPr>
    </w:p>
    <w:tbl>
      <w:tblPr>
        <w:tblStyle w:val="Grilledutableau"/>
        <w:tblW w:w="21967" w:type="dxa"/>
        <w:tblLook w:val="04A0" w:firstRow="1" w:lastRow="0" w:firstColumn="1" w:lastColumn="0" w:noHBand="0" w:noVBand="1"/>
      </w:tblPr>
      <w:tblGrid>
        <w:gridCol w:w="760"/>
        <w:gridCol w:w="2411"/>
        <w:gridCol w:w="1430"/>
        <w:gridCol w:w="2646"/>
        <w:gridCol w:w="2040"/>
        <w:gridCol w:w="1631"/>
        <w:gridCol w:w="1741"/>
        <w:gridCol w:w="1613"/>
        <w:gridCol w:w="1248"/>
        <w:gridCol w:w="1608"/>
        <w:gridCol w:w="1752"/>
        <w:gridCol w:w="1778"/>
        <w:gridCol w:w="1309"/>
      </w:tblGrid>
      <w:tr w:rsidR="007D4E81" w:rsidRPr="00BD00CF" w:rsidTr="00436D05">
        <w:tc>
          <w:tcPr>
            <w:tcW w:w="760" w:type="dxa"/>
            <w:vAlign w:val="center"/>
          </w:tcPr>
          <w:p w:rsidR="007D4E81" w:rsidRPr="00BD00CF" w:rsidRDefault="007D4E81" w:rsidP="001E67A4">
            <w:pPr>
              <w:jc w:val="center"/>
              <w:rPr>
                <w:b/>
                <w:i/>
                <w:smallCaps/>
              </w:rPr>
            </w:pPr>
          </w:p>
        </w:tc>
        <w:tc>
          <w:tcPr>
            <w:tcW w:w="10187" w:type="dxa"/>
            <w:gridSpan w:val="5"/>
            <w:vAlign w:val="center"/>
          </w:tcPr>
          <w:p w:rsidR="007D4E81" w:rsidRPr="00BD00CF" w:rsidRDefault="007D4E81" w:rsidP="001E67A4">
            <w:pPr>
              <w:jc w:val="center"/>
              <w:rPr>
                <w:b/>
                <w:smallCaps/>
              </w:rPr>
            </w:pPr>
            <w:r w:rsidRPr="00BD00CF">
              <w:rPr>
                <w:b/>
                <w:smallCaps/>
              </w:rPr>
              <w:t>Séquence d’enseignement et d’apprentissage (intentions d’apprentissage)</w:t>
            </w:r>
          </w:p>
        </w:tc>
        <w:tc>
          <w:tcPr>
            <w:tcW w:w="3312" w:type="dxa"/>
            <w:gridSpan w:val="2"/>
            <w:vAlign w:val="center"/>
          </w:tcPr>
          <w:p w:rsidR="007D4E81" w:rsidRPr="00BD00CF" w:rsidRDefault="007D4E81" w:rsidP="001E67A4">
            <w:pPr>
              <w:jc w:val="center"/>
              <w:rPr>
                <w:b/>
                <w:smallCaps/>
              </w:rPr>
            </w:pPr>
            <w:r w:rsidRPr="00BD00CF">
              <w:rPr>
                <w:b/>
                <w:smallCaps/>
              </w:rPr>
              <w:t>Notions et concepts qui mèneront aux plus importants gains cognitifs</w:t>
            </w:r>
          </w:p>
        </w:tc>
        <w:tc>
          <w:tcPr>
            <w:tcW w:w="1248" w:type="dxa"/>
            <w:shd w:val="clear" w:color="auto" w:fill="E7E6E6" w:themeFill="background2"/>
            <w:vAlign w:val="center"/>
          </w:tcPr>
          <w:p w:rsidR="007D4E81" w:rsidRPr="00BD00CF" w:rsidRDefault="007D4E81" w:rsidP="001E67A4">
            <w:pPr>
              <w:jc w:val="center"/>
              <w:rPr>
                <w:b/>
                <w:smallCaps/>
              </w:rPr>
            </w:pPr>
            <w:r w:rsidRPr="00BD00CF">
              <w:rPr>
                <w:b/>
                <w:smallCaps/>
              </w:rPr>
              <w:t>Point de départ des élèves</w:t>
            </w:r>
          </w:p>
        </w:tc>
        <w:tc>
          <w:tcPr>
            <w:tcW w:w="5150" w:type="dxa"/>
            <w:gridSpan w:val="3"/>
            <w:vAlign w:val="center"/>
          </w:tcPr>
          <w:p w:rsidR="007D4E81" w:rsidRPr="00BD00CF" w:rsidRDefault="007D4E81" w:rsidP="001E67A4">
            <w:pPr>
              <w:jc w:val="center"/>
              <w:rPr>
                <w:b/>
                <w:smallCaps/>
              </w:rPr>
            </w:pPr>
            <w:r w:rsidRPr="00BD00CF">
              <w:rPr>
                <w:b/>
                <w:smallCaps/>
              </w:rPr>
              <w:t>Évaluation</w:t>
            </w:r>
          </w:p>
        </w:tc>
        <w:tc>
          <w:tcPr>
            <w:tcW w:w="1310" w:type="dxa"/>
            <w:shd w:val="clear" w:color="auto" w:fill="E7E6E6" w:themeFill="background2"/>
            <w:vAlign w:val="center"/>
          </w:tcPr>
          <w:p w:rsidR="007D4E81" w:rsidRPr="00BD00CF" w:rsidRDefault="007D4E81" w:rsidP="001E67A4">
            <w:pPr>
              <w:jc w:val="center"/>
              <w:rPr>
                <w:b/>
                <w:smallCaps/>
              </w:rPr>
            </w:pPr>
            <w:r w:rsidRPr="00BD00CF">
              <w:rPr>
                <w:b/>
                <w:smallCaps/>
              </w:rPr>
              <w:t>Besoins</w:t>
            </w:r>
          </w:p>
        </w:tc>
      </w:tr>
      <w:tr w:rsidR="005E025A" w:rsidTr="00436D05">
        <w:tc>
          <w:tcPr>
            <w:tcW w:w="760" w:type="dxa"/>
            <w:vMerge w:val="restart"/>
            <w:textDirection w:val="btLr"/>
            <w:vAlign w:val="center"/>
          </w:tcPr>
          <w:p w:rsidR="007D4E81" w:rsidRPr="00465A43" w:rsidRDefault="007D4E81" w:rsidP="001E67A4">
            <w:pPr>
              <w:ind w:left="113" w:right="113"/>
              <w:jc w:val="center"/>
              <w:rPr>
                <w:rFonts w:cs="Aharoni"/>
                <w:b/>
                <w:i/>
              </w:rPr>
            </w:pPr>
            <w:r w:rsidRPr="00465A43">
              <w:rPr>
                <w:rFonts w:cs="Aharoni"/>
                <w:b/>
                <w:i/>
              </w:rPr>
              <w:t>Étape 1</w:t>
            </w:r>
          </w:p>
          <w:p w:rsidR="007D4E81" w:rsidRPr="006E4209" w:rsidRDefault="007D4E81" w:rsidP="001E67A4">
            <w:pPr>
              <w:ind w:left="113" w:right="113"/>
              <w:jc w:val="center"/>
              <w:rPr>
                <w:i/>
              </w:rPr>
            </w:pPr>
            <w:r w:rsidRPr="00F86F1B">
              <w:rPr>
                <w:i/>
              </w:rPr>
              <w:t>Du __</w:t>
            </w:r>
            <w:r>
              <w:rPr>
                <w:i/>
              </w:rPr>
              <w:t xml:space="preserve">____________ </w:t>
            </w:r>
            <w:proofErr w:type="spellStart"/>
            <w:r>
              <w:rPr>
                <w:i/>
              </w:rPr>
              <w:t>au</w:t>
            </w:r>
            <w:proofErr w:type="spellEnd"/>
            <w:r>
              <w:rPr>
                <w:i/>
              </w:rPr>
              <w:t xml:space="preserve">  ______________ (</w:t>
            </w:r>
            <w:r w:rsidRPr="00F86F1B">
              <w:rPr>
                <w:i/>
              </w:rPr>
              <w:t>Durée </w:t>
            </w:r>
            <w:proofErr w:type="gramStart"/>
            <w:r w:rsidRPr="00F86F1B">
              <w:rPr>
                <w:i/>
              </w:rPr>
              <w:t xml:space="preserve">: </w:t>
            </w:r>
            <w:r>
              <w:t xml:space="preserve"> _</w:t>
            </w:r>
            <w:proofErr w:type="gramEnd"/>
            <w:r>
              <w:t>____________)</w:t>
            </w:r>
          </w:p>
        </w:tc>
        <w:tc>
          <w:tcPr>
            <w:tcW w:w="2418" w:type="dxa"/>
            <w:vAlign w:val="center"/>
          </w:tcPr>
          <w:p w:rsidR="007D4E81" w:rsidRPr="00BD00CF" w:rsidRDefault="007D4E81" w:rsidP="001E67A4">
            <w:pPr>
              <w:jc w:val="center"/>
              <w:rPr>
                <w:b/>
              </w:rPr>
            </w:pPr>
            <w:r w:rsidRPr="00BD00CF">
              <w:rPr>
                <w:b/>
              </w:rPr>
              <w:t>Titre, durée</w:t>
            </w:r>
          </w:p>
          <w:p w:rsidR="007D4E81" w:rsidRPr="00BD00CF" w:rsidRDefault="007D4E81" w:rsidP="001E67A4">
            <w:pPr>
              <w:jc w:val="center"/>
              <w:rPr>
                <w:b/>
              </w:rPr>
            </w:pPr>
            <w:r w:rsidRPr="00BD00CF">
              <w:rPr>
                <w:b/>
              </w:rPr>
              <w:t xml:space="preserve">Description à partir de la Famille de situation </w:t>
            </w:r>
          </w:p>
          <w:p w:rsidR="007D4E81" w:rsidRPr="00BD00CF" w:rsidRDefault="007D4E81" w:rsidP="001E67A4">
            <w:pPr>
              <w:jc w:val="center"/>
              <w:rPr>
                <w:b/>
              </w:rPr>
            </w:pPr>
            <w:r w:rsidRPr="00BD00CF">
              <w:rPr>
                <w:b/>
              </w:rPr>
              <w:t xml:space="preserve"> (informer, pensée critique, créer)</w:t>
            </w:r>
          </w:p>
        </w:tc>
        <w:tc>
          <w:tcPr>
            <w:tcW w:w="1430" w:type="dxa"/>
            <w:vAlign w:val="center"/>
          </w:tcPr>
          <w:p w:rsidR="007D4E81" w:rsidRDefault="007D4E81" w:rsidP="001E67A4">
            <w:pPr>
              <w:jc w:val="center"/>
              <w:rPr>
                <w:b/>
              </w:rPr>
            </w:pPr>
            <w:r w:rsidRPr="00BD00CF">
              <w:rPr>
                <w:b/>
              </w:rPr>
              <w:t>DGF</w:t>
            </w:r>
          </w:p>
          <w:p w:rsidR="007D4E81" w:rsidRDefault="007D4E81" w:rsidP="001E67A4">
            <w:pPr>
              <w:jc w:val="center"/>
              <w:rPr>
                <w:b/>
              </w:rPr>
            </w:pPr>
            <w:r>
              <w:rPr>
                <w:b/>
              </w:rPr>
              <w:t>et</w:t>
            </w:r>
          </w:p>
          <w:p w:rsidR="007D4E81" w:rsidRPr="00BD00CF" w:rsidRDefault="007D4E81" w:rsidP="001E67A4">
            <w:pPr>
              <w:jc w:val="center"/>
              <w:rPr>
                <w:b/>
              </w:rPr>
            </w:pPr>
            <w:r>
              <w:rPr>
                <w:b/>
              </w:rPr>
              <w:t>compétences</w:t>
            </w:r>
          </w:p>
        </w:tc>
        <w:tc>
          <w:tcPr>
            <w:tcW w:w="2661" w:type="dxa"/>
            <w:shd w:val="clear" w:color="auto" w:fill="E7E6E6" w:themeFill="background2"/>
            <w:vAlign w:val="center"/>
          </w:tcPr>
          <w:p w:rsidR="007D4E81" w:rsidRPr="00BD00CF" w:rsidRDefault="007D4E81" w:rsidP="001E67A4">
            <w:pPr>
              <w:jc w:val="center"/>
              <w:rPr>
                <w:b/>
              </w:rPr>
            </w:pPr>
            <w:r w:rsidRPr="00BD00CF">
              <w:rPr>
                <w:b/>
              </w:rPr>
              <w:t>Étapes à franchir pour atteindre le succès</w:t>
            </w:r>
          </w:p>
        </w:tc>
        <w:tc>
          <w:tcPr>
            <w:tcW w:w="2046" w:type="dxa"/>
            <w:shd w:val="clear" w:color="auto" w:fill="E7E6E6" w:themeFill="background2"/>
            <w:vAlign w:val="center"/>
          </w:tcPr>
          <w:p w:rsidR="007D4E81" w:rsidRPr="00BD00CF" w:rsidRDefault="007D4E81" w:rsidP="001E67A4">
            <w:pPr>
              <w:jc w:val="center"/>
              <w:rPr>
                <w:b/>
              </w:rPr>
            </w:pPr>
            <w:r w:rsidRPr="00BD00CF">
              <w:rPr>
                <w:b/>
              </w:rPr>
              <w:t>Obstacles possibles (moyens d’intervenir)</w:t>
            </w:r>
          </w:p>
        </w:tc>
        <w:tc>
          <w:tcPr>
            <w:tcW w:w="1632" w:type="dxa"/>
            <w:shd w:val="clear" w:color="auto" w:fill="E7E6E6" w:themeFill="background2"/>
            <w:vAlign w:val="center"/>
          </w:tcPr>
          <w:p w:rsidR="007D4E81" w:rsidRPr="00BD00CF" w:rsidRDefault="007D4E81" w:rsidP="001E67A4">
            <w:pPr>
              <w:jc w:val="center"/>
              <w:rPr>
                <w:b/>
              </w:rPr>
            </w:pPr>
            <w:r w:rsidRPr="00BD00CF">
              <w:rPr>
                <w:b/>
              </w:rPr>
              <w:t>Comment est-ce possible d’aller au-delà? (accélération)</w:t>
            </w:r>
          </w:p>
        </w:tc>
        <w:tc>
          <w:tcPr>
            <w:tcW w:w="1746" w:type="dxa"/>
            <w:vAlign w:val="center"/>
          </w:tcPr>
          <w:p w:rsidR="007D4E81" w:rsidRPr="00BD00CF" w:rsidRDefault="007D4E81" w:rsidP="001E67A4">
            <w:pPr>
              <w:jc w:val="center"/>
              <w:rPr>
                <w:b/>
              </w:rPr>
            </w:pPr>
            <w:r w:rsidRPr="00BD00CF">
              <w:rPr>
                <w:b/>
              </w:rPr>
              <w:t>mode de discours</w:t>
            </w:r>
          </w:p>
          <w:p w:rsidR="007D4E81" w:rsidRPr="00BD00CF" w:rsidRDefault="007D4E81" w:rsidP="001E67A4">
            <w:pPr>
              <w:jc w:val="center"/>
              <w:rPr>
                <w:b/>
              </w:rPr>
            </w:pPr>
            <w:r w:rsidRPr="00BD00CF">
              <w:rPr>
                <w:b/>
              </w:rPr>
              <w:t>(p.6 à 42)</w:t>
            </w:r>
          </w:p>
        </w:tc>
        <w:tc>
          <w:tcPr>
            <w:tcW w:w="1566" w:type="dxa"/>
            <w:vAlign w:val="center"/>
          </w:tcPr>
          <w:p w:rsidR="007D4E81" w:rsidRDefault="007D4E81" w:rsidP="001E67A4">
            <w:pPr>
              <w:jc w:val="center"/>
              <w:rPr>
                <w:b/>
              </w:rPr>
            </w:pPr>
            <w:r w:rsidRPr="00BD00CF">
              <w:rPr>
                <w:b/>
              </w:rPr>
              <w:t xml:space="preserve">ressources de la langue </w:t>
            </w:r>
          </w:p>
          <w:p w:rsidR="007D4E81" w:rsidRPr="00BD00CF" w:rsidRDefault="007D4E81" w:rsidP="001E67A4">
            <w:pPr>
              <w:jc w:val="center"/>
              <w:rPr>
                <w:b/>
              </w:rPr>
            </w:pPr>
            <w:r w:rsidRPr="00BD00CF">
              <w:rPr>
                <w:b/>
              </w:rPr>
              <w:t>(p.43 à 69)</w:t>
            </w:r>
          </w:p>
        </w:tc>
        <w:tc>
          <w:tcPr>
            <w:tcW w:w="1248" w:type="dxa"/>
            <w:shd w:val="clear" w:color="auto" w:fill="E7E6E6" w:themeFill="background2"/>
            <w:vAlign w:val="center"/>
          </w:tcPr>
          <w:p w:rsidR="007D4E81" w:rsidRPr="00BD00CF" w:rsidRDefault="007D4E81" w:rsidP="001E67A4">
            <w:pPr>
              <w:jc w:val="center"/>
              <w:rPr>
                <w:b/>
              </w:rPr>
            </w:pPr>
            <w:r w:rsidRPr="00BD00CF">
              <w:rPr>
                <w:b/>
              </w:rPr>
              <w:t>Pré-test, discussion, entrevue, etc.</w:t>
            </w:r>
          </w:p>
        </w:tc>
        <w:tc>
          <w:tcPr>
            <w:tcW w:w="1608" w:type="dxa"/>
            <w:vAlign w:val="center"/>
          </w:tcPr>
          <w:p w:rsidR="007D4E81" w:rsidRPr="00BD00CF" w:rsidRDefault="007D4E81" w:rsidP="001E67A4">
            <w:pPr>
              <w:jc w:val="center"/>
              <w:rPr>
                <w:b/>
              </w:rPr>
            </w:pPr>
            <w:r w:rsidRPr="00BD00CF">
              <w:rPr>
                <w:b/>
              </w:rPr>
              <w:t>Moyens pour mesurer l’impact sur l’apprentissage</w:t>
            </w:r>
          </w:p>
        </w:tc>
        <w:tc>
          <w:tcPr>
            <w:tcW w:w="1756" w:type="dxa"/>
            <w:vAlign w:val="center"/>
          </w:tcPr>
          <w:p w:rsidR="007D4E81" w:rsidRPr="00BD00CF" w:rsidRDefault="007D4E81" w:rsidP="001E67A4">
            <w:pPr>
              <w:jc w:val="center"/>
              <w:rPr>
                <w:b/>
              </w:rPr>
            </w:pPr>
            <w:r w:rsidRPr="00BD00CF">
              <w:rPr>
                <w:b/>
              </w:rPr>
              <w:t>Critères d’évaluation</w:t>
            </w:r>
          </w:p>
        </w:tc>
        <w:tc>
          <w:tcPr>
            <w:tcW w:w="1786" w:type="dxa"/>
            <w:shd w:val="clear" w:color="auto" w:fill="E7E6E6" w:themeFill="background2"/>
            <w:vAlign w:val="center"/>
          </w:tcPr>
          <w:p w:rsidR="007D4E81" w:rsidRPr="00BD00CF" w:rsidRDefault="007D4E81" w:rsidP="001E67A4">
            <w:pPr>
              <w:jc w:val="center"/>
              <w:rPr>
                <w:b/>
              </w:rPr>
            </w:pPr>
            <w:r w:rsidRPr="00BD00CF">
              <w:rPr>
                <w:b/>
              </w:rPr>
              <w:t>Critères de succès</w:t>
            </w:r>
          </w:p>
          <w:p w:rsidR="007D4E81" w:rsidRPr="00BD00CF" w:rsidRDefault="007D4E81" w:rsidP="001E67A4">
            <w:pPr>
              <w:jc w:val="center"/>
              <w:rPr>
                <w:b/>
              </w:rPr>
            </w:pPr>
            <w:r w:rsidRPr="00BD00CF">
              <w:rPr>
                <w:b/>
              </w:rPr>
              <w:t>De quoi le succès aura-t-il l’air?</w:t>
            </w:r>
          </w:p>
        </w:tc>
        <w:tc>
          <w:tcPr>
            <w:tcW w:w="1310" w:type="dxa"/>
            <w:shd w:val="clear" w:color="auto" w:fill="E7E6E6" w:themeFill="background2"/>
            <w:vAlign w:val="center"/>
          </w:tcPr>
          <w:p w:rsidR="007D4E81" w:rsidRPr="00BD00CF" w:rsidRDefault="007D4E81" w:rsidP="001E67A4">
            <w:pPr>
              <w:jc w:val="center"/>
              <w:rPr>
                <w:b/>
              </w:rPr>
            </w:pPr>
            <w:r w:rsidRPr="00BD00CF">
              <w:rPr>
                <w:b/>
              </w:rPr>
              <w:t>Ressources matérielles et TIC</w:t>
            </w:r>
          </w:p>
        </w:tc>
      </w:tr>
      <w:tr w:rsidR="00436D05" w:rsidTr="00436D05">
        <w:trPr>
          <w:trHeight w:val="3610"/>
        </w:trPr>
        <w:tc>
          <w:tcPr>
            <w:tcW w:w="760" w:type="dxa"/>
            <w:vMerge/>
            <w:vAlign w:val="center"/>
          </w:tcPr>
          <w:p w:rsidR="00436D05" w:rsidRPr="00F86F1B" w:rsidRDefault="00436D05" w:rsidP="00436D05">
            <w:pPr>
              <w:rPr>
                <w:i/>
              </w:rPr>
            </w:pPr>
          </w:p>
        </w:tc>
        <w:tc>
          <w:tcPr>
            <w:tcW w:w="2418" w:type="dxa"/>
            <w:vAlign w:val="center"/>
          </w:tcPr>
          <w:p w:rsidR="00436D05" w:rsidRDefault="00436D05" w:rsidP="00436D05">
            <w:pPr>
              <w:rPr>
                <w:b/>
              </w:rPr>
            </w:pPr>
          </w:p>
          <w:p w:rsidR="00436D05" w:rsidRPr="00C43A53" w:rsidRDefault="00436D05" w:rsidP="00436D05">
            <w:pPr>
              <w:ind w:left="261" w:hanging="261"/>
              <w:rPr>
                <w:b/>
              </w:rPr>
            </w:pPr>
            <w:r>
              <w:rPr>
                <w:b/>
              </w:rPr>
              <w:t xml:space="preserve">4.   </w:t>
            </w:r>
            <w:r w:rsidR="00DE5435">
              <w:rPr>
                <w:b/>
              </w:rPr>
              <w:t>Dossier d’enquête</w:t>
            </w:r>
            <w:r w:rsidR="00DE5435">
              <w:rPr>
                <w:b/>
              </w:rPr>
              <w:t xml:space="preserve"> : </w:t>
            </w:r>
            <w:r>
              <w:rPr>
                <w:b/>
              </w:rPr>
              <w:t xml:space="preserve">La </w:t>
            </w:r>
            <w:proofErr w:type="spellStart"/>
            <w:r>
              <w:rPr>
                <w:b/>
              </w:rPr>
              <w:t>nomophobie</w:t>
            </w:r>
            <w:proofErr w:type="spellEnd"/>
            <w:r>
              <w:rPr>
                <w:b/>
              </w:rPr>
              <w:t>, mal du siècle?</w:t>
            </w:r>
            <w:r w:rsidR="00DE5435">
              <w:rPr>
                <w:b/>
              </w:rPr>
              <w:t xml:space="preserve"> </w:t>
            </w:r>
          </w:p>
          <w:p w:rsidR="00436D05" w:rsidRDefault="00436D05" w:rsidP="00436D05">
            <w:r>
              <w:t>4 cours</w:t>
            </w:r>
          </w:p>
          <w:p w:rsidR="00436D05" w:rsidRDefault="00436D05" w:rsidP="00436D05"/>
          <w:p w:rsidR="00436D05" w:rsidRDefault="00436D05" w:rsidP="00436D05"/>
          <w:p w:rsidR="00436D05" w:rsidRDefault="00436D05" w:rsidP="00436D05">
            <w:r>
              <w:t>Familles de situation :</w:t>
            </w:r>
          </w:p>
          <w:p w:rsidR="00436D05" w:rsidRDefault="00436D05" w:rsidP="00436D05"/>
          <w:p w:rsidR="00436D05" w:rsidRDefault="00436D05" w:rsidP="00436D05">
            <w:r>
              <w:t>Informer en élaborant des descriptions;</w:t>
            </w:r>
          </w:p>
          <w:p w:rsidR="00436D05" w:rsidRDefault="00436D05" w:rsidP="00436D05"/>
          <w:p w:rsidR="00436D05" w:rsidRDefault="00436D05" w:rsidP="00436D05">
            <w:r>
              <w:t>Appuyer ses propos en élaborant des justifications.</w:t>
            </w:r>
          </w:p>
          <w:p w:rsidR="00436D05" w:rsidRDefault="00436D05" w:rsidP="00436D05"/>
          <w:p w:rsidR="00436D05" w:rsidRDefault="00436D05" w:rsidP="00436D05">
            <w:r>
              <w:t xml:space="preserve">À partir de la lecture de textes sur la </w:t>
            </w:r>
            <w:proofErr w:type="spellStart"/>
            <w:r>
              <w:t>nomophobie</w:t>
            </w:r>
            <w:proofErr w:type="spellEnd"/>
            <w:r>
              <w:t xml:space="preserve">, les élèves écriront un article pour l’info-parents afin d’informer les adultes sur ce qu’est la </w:t>
            </w:r>
            <w:proofErr w:type="spellStart"/>
            <w:r>
              <w:t>nomophobie</w:t>
            </w:r>
            <w:proofErr w:type="spellEnd"/>
            <w:r>
              <w:t xml:space="preserve"> et s’il s’agit du mal du siècle ou pas.</w:t>
            </w:r>
          </w:p>
          <w:p w:rsidR="00436D05" w:rsidRDefault="00436D05" w:rsidP="00436D05"/>
          <w:p w:rsidR="00436D05" w:rsidRDefault="00436D05" w:rsidP="00436D05"/>
          <w:p w:rsidR="00436D05" w:rsidRDefault="00436D05" w:rsidP="00436D05"/>
          <w:p w:rsidR="00436D05" w:rsidRDefault="00436D05" w:rsidP="00436D05"/>
        </w:tc>
        <w:tc>
          <w:tcPr>
            <w:tcW w:w="1430" w:type="dxa"/>
            <w:vAlign w:val="center"/>
          </w:tcPr>
          <w:p w:rsidR="00436D05" w:rsidRDefault="00436D05" w:rsidP="00436D05">
            <w:pPr>
              <w:pBdr>
                <w:bottom w:val="single" w:sz="12" w:space="1" w:color="auto"/>
              </w:pBdr>
            </w:pPr>
            <w:r>
              <w:t>Médias +</w:t>
            </w:r>
          </w:p>
          <w:p w:rsidR="00436D05" w:rsidRDefault="00436D05" w:rsidP="00436D05">
            <w:pPr>
              <w:pBdr>
                <w:bottom w:val="single" w:sz="12" w:space="1" w:color="auto"/>
              </w:pBdr>
            </w:pPr>
            <w:r>
              <w:t>Vivre ensemble et citoyenneté</w:t>
            </w:r>
          </w:p>
          <w:p w:rsidR="00436D05" w:rsidRDefault="00436D05" w:rsidP="00436D05">
            <w:pPr>
              <w:pBdr>
                <w:bottom w:val="single" w:sz="12" w:space="1" w:color="auto"/>
              </w:pBdr>
            </w:pPr>
          </w:p>
          <w:p w:rsidR="00436D05" w:rsidRDefault="00436D05" w:rsidP="00436D05"/>
          <w:p w:rsidR="00436D05" w:rsidRDefault="00436D05" w:rsidP="00436D05">
            <w:r>
              <w:t>Écriture</w:t>
            </w:r>
          </w:p>
          <w:p w:rsidR="00436D05" w:rsidRDefault="00436D05" w:rsidP="00436D05"/>
        </w:tc>
        <w:tc>
          <w:tcPr>
            <w:tcW w:w="2661" w:type="dxa"/>
            <w:shd w:val="clear" w:color="auto" w:fill="E7E6E6" w:themeFill="background2"/>
            <w:vAlign w:val="center"/>
          </w:tcPr>
          <w:p w:rsidR="00436D05" w:rsidRDefault="00436D05" w:rsidP="00436D05"/>
        </w:tc>
        <w:tc>
          <w:tcPr>
            <w:tcW w:w="2046" w:type="dxa"/>
            <w:shd w:val="clear" w:color="auto" w:fill="E7E6E6" w:themeFill="background2"/>
            <w:vAlign w:val="center"/>
          </w:tcPr>
          <w:p w:rsidR="00436D05" w:rsidRDefault="00436D05" w:rsidP="00436D05"/>
        </w:tc>
        <w:tc>
          <w:tcPr>
            <w:tcW w:w="1632" w:type="dxa"/>
            <w:shd w:val="clear" w:color="auto" w:fill="E7E6E6" w:themeFill="background2"/>
            <w:vAlign w:val="center"/>
          </w:tcPr>
          <w:p w:rsidR="00436D05" w:rsidRDefault="00436D05" w:rsidP="00436D05">
            <w:pPr>
              <w:spacing w:before="240"/>
            </w:pPr>
          </w:p>
        </w:tc>
        <w:tc>
          <w:tcPr>
            <w:tcW w:w="1746" w:type="dxa"/>
            <w:vAlign w:val="center"/>
          </w:tcPr>
          <w:p w:rsidR="00436D05" w:rsidRDefault="00436D05" w:rsidP="00436D05">
            <w:pPr>
              <w:rPr>
                <w:b/>
                <w:sz w:val="18"/>
                <w:szCs w:val="18"/>
              </w:rPr>
            </w:pPr>
            <w:r>
              <w:rPr>
                <w:b/>
                <w:sz w:val="18"/>
                <w:szCs w:val="18"/>
              </w:rPr>
              <w:t xml:space="preserve">D : </w:t>
            </w:r>
          </w:p>
          <w:p w:rsidR="00436D05" w:rsidRDefault="00436D05" w:rsidP="00436D05">
            <w:pPr>
              <w:rPr>
                <w:b/>
                <w:sz w:val="18"/>
                <w:szCs w:val="18"/>
              </w:rPr>
            </w:pPr>
            <w:r w:rsidRPr="00676B71">
              <w:rPr>
                <w:sz w:val="18"/>
                <w:szCs w:val="18"/>
              </w:rPr>
              <w:t>Élaborer des descriptions précises</w:t>
            </w:r>
            <w:r>
              <w:rPr>
                <w:sz w:val="18"/>
                <w:szCs w:val="18"/>
              </w:rPr>
              <w:t>.</w:t>
            </w:r>
            <w:r>
              <w:rPr>
                <w:b/>
                <w:sz w:val="18"/>
                <w:szCs w:val="18"/>
              </w:rPr>
              <w:t xml:space="preserve"> </w:t>
            </w:r>
          </w:p>
          <w:p w:rsidR="00436D05" w:rsidRDefault="00436D05" w:rsidP="00436D05">
            <w:pPr>
              <w:rPr>
                <w:b/>
                <w:sz w:val="18"/>
                <w:szCs w:val="18"/>
              </w:rPr>
            </w:pPr>
          </w:p>
          <w:p w:rsidR="00436D05" w:rsidRDefault="00436D05" w:rsidP="00436D05">
            <w:pPr>
              <w:rPr>
                <w:b/>
                <w:sz w:val="18"/>
                <w:szCs w:val="18"/>
              </w:rPr>
            </w:pPr>
            <w:r>
              <w:rPr>
                <w:b/>
                <w:sz w:val="18"/>
                <w:szCs w:val="18"/>
              </w:rPr>
              <w:t xml:space="preserve">J : </w:t>
            </w:r>
          </w:p>
          <w:p w:rsidR="00436D05" w:rsidRDefault="00436D05" w:rsidP="00436D05">
            <w:pPr>
              <w:rPr>
                <w:sz w:val="18"/>
                <w:szCs w:val="18"/>
              </w:rPr>
            </w:pPr>
            <w:r w:rsidRPr="00676B71">
              <w:rPr>
                <w:sz w:val="18"/>
                <w:szCs w:val="18"/>
              </w:rPr>
              <w:t>Énonciation du propos + justification par établissement de liens avec une œuvre, une expérience ou un repère culturel.</w:t>
            </w:r>
          </w:p>
          <w:p w:rsidR="00436D05" w:rsidRDefault="00436D05" w:rsidP="00436D05">
            <w:pPr>
              <w:rPr>
                <w:sz w:val="18"/>
                <w:szCs w:val="18"/>
              </w:rPr>
            </w:pPr>
          </w:p>
          <w:p w:rsidR="00436D05" w:rsidRPr="00676B71" w:rsidRDefault="00436D05" w:rsidP="00436D05">
            <w:pPr>
              <w:rPr>
                <w:sz w:val="18"/>
                <w:szCs w:val="18"/>
              </w:rPr>
            </w:pPr>
          </w:p>
        </w:tc>
        <w:tc>
          <w:tcPr>
            <w:tcW w:w="1566" w:type="dxa"/>
            <w:vAlign w:val="center"/>
          </w:tcPr>
          <w:p w:rsidR="00436D05" w:rsidRPr="00D6234C" w:rsidRDefault="00436D05" w:rsidP="00436D05">
            <w:pPr>
              <w:rPr>
                <w:sz w:val="18"/>
                <w:szCs w:val="18"/>
              </w:rPr>
            </w:pPr>
            <w:r w:rsidRPr="00D6234C">
              <w:rPr>
                <w:sz w:val="18"/>
                <w:szCs w:val="18"/>
              </w:rPr>
              <w:t xml:space="preserve">Utiliser les GN, les </w:t>
            </w:r>
            <w:proofErr w:type="spellStart"/>
            <w:r w:rsidRPr="00D6234C">
              <w:rPr>
                <w:sz w:val="18"/>
                <w:szCs w:val="18"/>
              </w:rPr>
              <w:t>GAdj</w:t>
            </w:r>
            <w:proofErr w:type="spellEnd"/>
            <w:r w:rsidRPr="00D6234C">
              <w:rPr>
                <w:sz w:val="18"/>
                <w:szCs w:val="18"/>
              </w:rPr>
              <w:t xml:space="preserve">., les </w:t>
            </w:r>
            <w:proofErr w:type="spellStart"/>
            <w:r w:rsidRPr="00D6234C">
              <w:rPr>
                <w:sz w:val="18"/>
                <w:szCs w:val="18"/>
              </w:rPr>
              <w:t>Gprép</w:t>
            </w:r>
            <w:proofErr w:type="spellEnd"/>
            <w:r w:rsidRPr="00D6234C">
              <w:rPr>
                <w:sz w:val="18"/>
                <w:szCs w:val="18"/>
              </w:rPr>
              <w:t xml:space="preserve"> et les </w:t>
            </w:r>
            <w:proofErr w:type="spellStart"/>
            <w:r w:rsidRPr="00D6234C">
              <w:rPr>
                <w:sz w:val="18"/>
                <w:szCs w:val="18"/>
              </w:rPr>
              <w:t>P.sub.rel</w:t>
            </w:r>
            <w:proofErr w:type="spellEnd"/>
            <w:r w:rsidRPr="00D6234C">
              <w:rPr>
                <w:sz w:val="18"/>
                <w:szCs w:val="18"/>
              </w:rPr>
              <w:t>.</w:t>
            </w:r>
            <w:r>
              <w:rPr>
                <w:sz w:val="18"/>
                <w:szCs w:val="18"/>
              </w:rPr>
              <w:t xml:space="preserve"> en que, qui ou où</w:t>
            </w:r>
            <w:r w:rsidRPr="00D6234C">
              <w:rPr>
                <w:sz w:val="18"/>
                <w:szCs w:val="18"/>
              </w:rPr>
              <w:t xml:space="preserve"> comme CN</w:t>
            </w:r>
          </w:p>
          <w:p w:rsidR="00436D05" w:rsidRDefault="00436D05" w:rsidP="00436D05">
            <w:pPr>
              <w:rPr>
                <w:sz w:val="18"/>
                <w:szCs w:val="18"/>
              </w:rPr>
            </w:pPr>
          </w:p>
          <w:p w:rsidR="00436D05" w:rsidRDefault="00436D05" w:rsidP="00436D05">
            <w:pPr>
              <w:rPr>
                <w:sz w:val="18"/>
                <w:szCs w:val="18"/>
              </w:rPr>
            </w:pPr>
            <w:r>
              <w:rPr>
                <w:sz w:val="18"/>
                <w:szCs w:val="18"/>
              </w:rPr>
              <w:t>Sens propre/figuré</w:t>
            </w:r>
          </w:p>
          <w:p w:rsidR="00436D05" w:rsidRPr="00D6234C" w:rsidRDefault="00436D05" w:rsidP="00436D05">
            <w:pPr>
              <w:rPr>
                <w:sz w:val="18"/>
                <w:szCs w:val="18"/>
              </w:rPr>
            </w:pPr>
            <w:r>
              <w:rPr>
                <w:sz w:val="18"/>
                <w:szCs w:val="18"/>
              </w:rPr>
              <w:t>(objectif/subjectif)</w:t>
            </w:r>
          </w:p>
          <w:p w:rsidR="00436D05" w:rsidRPr="00D6234C" w:rsidRDefault="00436D05" w:rsidP="00436D05">
            <w:pPr>
              <w:rPr>
                <w:sz w:val="18"/>
                <w:szCs w:val="18"/>
              </w:rPr>
            </w:pPr>
          </w:p>
          <w:p w:rsidR="00436D05" w:rsidRPr="00D6234C" w:rsidRDefault="00436D05" w:rsidP="00436D05">
            <w:pPr>
              <w:rPr>
                <w:sz w:val="18"/>
                <w:szCs w:val="18"/>
              </w:rPr>
            </w:pPr>
            <w:r w:rsidRPr="00D6234C">
              <w:rPr>
                <w:sz w:val="18"/>
                <w:szCs w:val="18"/>
              </w:rPr>
              <w:t xml:space="preserve">CP pour situer dans le temps </w:t>
            </w:r>
          </w:p>
          <w:p w:rsidR="00436D05" w:rsidRPr="00D6234C" w:rsidRDefault="00436D05" w:rsidP="00436D05">
            <w:pPr>
              <w:rPr>
                <w:sz w:val="18"/>
                <w:szCs w:val="18"/>
              </w:rPr>
            </w:pPr>
          </w:p>
          <w:p w:rsidR="00436D05" w:rsidRDefault="00436D05" w:rsidP="00436D05">
            <w:pPr>
              <w:rPr>
                <w:sz w:val="18"/>
                <w:szCs w:val="18"/>
              </w:rPr>
            </w:pPr>
            <w:r w:rsidRPr="00D6234C">
              <w:rPr>
                <w:sz w:val="18"/>
                <w:szCs w:val="18"/>
              </w:rPr>
              <w:t>Le syst</w:t>
            </w:r>
            <w:r>
              <w:rPr>
                <w:sz w:val="18"/>
                <w:szCs w:val="18"/>
              </w:rPr>
              <w:t>ème</w:t>
            </w:r>
            <w:r w:rsidRPr="00D6234C">
              <w:rPr>
                <w:sz w:val="18"/>
                <w:szCs w:val="18"/>
              </w:rPr>
              <w:t xml:space="preserve"> des temps verbaux pour assurer la cohérence du texte</w:t>
            </w:r>
          </w:p>
          <w:p w:rsidR="00436D05" w:rsidRDefault="00436D05" w:rsidP="00436D05">
            <w:pPr>
              <w:rPr>
                <w:sz w:val="18"/>
                <w:szCs w:val="18"/>
              </w:rPr>
            </w:pPr>
          </w:p>
          <w:p w:rsidR="00436D05" w:rsidRDefault="00436D05" w:rsidP="00436D05">
            <w:pPr>
              <w:rPr>
                <w:sz w:val="18"/>
                <w:szCs w:val="18"/>
              </w:rPr>
            </w:pPr>
            <w:r>
              <w:rPr>
                <w:sz w:val="18"/>
                <w:szCs w:val="18"/>
              </w:rPr>
              <w:t>Accord dans le GN</w:t>
            </w:r>
            <w:r w:rsidRPr="00D6234C">
              <w:rPr>
                <w:sz w:val="18"/>
                <w:szCs w:val="18"/>
              </w:rPr>
              <w:t xml:space="preserve"> </w:t>
            </w:r>
          </w:p>
          <w:p w:rsidR="00436D05" w:rsidRDefault="00436D05" w:rsidP="00436D05">
            <w:pPr>
              <w:rPr>
                <w:sz w:val="18"/>
                <w:szCs w:val="18"/>
              </w:rPr>
            </w:pPr>
          </w:p>
          <w:p w:rsidR="00436D05" w:rsidRPr="00436D05" w:rsidRDefault="00436D05" w:rsidP="00436D05">
            <w:pPr>
              <w:rPr>
                <w:sz w:val="18"/>
                <w:szCs w:val="18"/>
              </w:rPr>
            </w:pPr>
            <w:r w:rsidRPr="00D6234C">
              <w:rPr>
                <w:sz w:val="18"/>
                <w:szCs w:val="18"/>
              </w:rPr>
              <w:t>La reprise de l'information par substitution</w:t>
            </w:r>
          </w:p>
          <w:p w:rsidR="00436D05" w:rsidRDefault="00436D05" w:rsidP="00436D05"/>
          <w:p w:rsidR="00436D05" w:rsidRDefault="00436D05" w:rsidP="00436D05">
            <w:r>
              <w:t xml:space="preserve">Cohérence – </w:t>
            </w:r>
            <w:r>
              <w:rPr>
                <w:sz w:val="18"/>
                <w:szCs w:val="18"/>
              </w:rPr>
              <w:t>Assurer la continuité</w:t>
            </w:r>
          </w:p>
          <w:p w:rsidR="00436D05" w:rsidRDefault="00436D05" w:rsidP="00436D05"/>
          <w:p w:rsidR="00436D05" w:rsidRDefault="00436D05" w:rsidP="00436D05">
            <w:r>
              <w:t>Situation de communication</w:t>
            </w:r>
          </w:p>
          <w:p w:rsidR="00436D05" w:rsidRPr="00436D05" w:rsidRDefault="00436D05" w:rsidP="00436D05">
            <w:pPr>
              <w:rPr>
                <w:sz w:val="18"/>
                <w:szCs w:val="18"/>
              </w:rPr>
            </w:pPr>
            <w:r>
              <w:rPr>
                <w:sz w:val="18"/>
                <w:szCs w:val="18"/>
              </w:rPr>
              <w:t>Tenir compte de la tâche et du genre de texte</w:t>
            </w:r>
          </w:p>
        </w:tc>
        <w:tc>
          <w:tcPr>
            <w:tcW w:w="1248" w:type="dxa"/>
            <w:shd w:val="clear" w:color="auto" w:fill="E7E6E6" w:themeFill="background2"/>
            <w:vAlign w:val="center"/>
          </w:tcPr>
          <w:p w:rsidR="00436D05" w:rsidRDefault="00436D05" w:rsidP="00436D05"/>
        </w:tc>
        <w:tc>
          <w:tcPr>
            <w:tcW w:w="1608" w:type="dxa"/>
            <w:vAlign w:val="center"/>
          </w:tcPr>
          <w:p w:rsidR="00436D05" w:rsidRDefault="00436D05" w:rsidP="00436D05">
            <w:r>
              <w:t>Production écrite</w:t>
            </w:r>
          </w:p>
          <w:p w:rsidR="00436D05" w:rsidRDefault="00436D05" w:rsidP="00436D05"/>
          <w:p w:rsidR="00436D05" w:rsidRPr="005B6CA6" w:rsidRDefault="00436D05" w:rsidP="00436D05">
            <w:pPr>
              <w:rPr>
                <w:b/>
              </w:rPr>
            </w:pPr>
            <w:r>
              <w:rPr>
                <w:b/>
              </w:rPr>
              <w:t>SOMMATIF</w:t>
            </w:r>
          </w:p>
        </w:tc>
        <w:tc>
          <w:tcPr>
            <w:tcW w:w="1756" w:type="dxa"/>
            <w:vAlign w:val="center"/>
          </w:tcPr>
          <w:p w:rsidR="00436D05" w:rsidRPr="003E7B1F" w:rsidRDefault="00436D05" w:rsidP="00436D05">
            <w:pPr>
              <w:rPr>
                <w:sz w:val="18"/>
                <w:szCs w:val="18"/>
              </w:rPr>
            </w:pPr>
            <w:r w:rsidRPr="003E7B1F">
              <w:rPr>
                <w:sz w:val="18"/>
                <w:szCs w:val="18"/>
              </w:rPr>
              <w:t>Adaptation à la situation d’écriture</w:t>
            </w:r>
            <w:r>
              <w:rPr>
                <w:sz w:val="18"/>
                <w:szCs w:val="18"/>
              </w:rPr>
              <w:t xml:space="preserve"> (Info-parents)</w:t>
            </w:r>
          </w:p>
          <w:p w:rsidR="00436D05" w:rsidRPr="003E7B1F" w:rsidRDefault="00436D05" w:rsidP="00436D05">
            <w:pPr>
              <w:rPr>
                <w:sz w:val="18"/>
                <w:szCs w:val="18"/>
              </w:rPr>
            </w:pPr>
            <w:r w:rsidRPr="003E7B1F">
              <w:rPr>
                <w:sz w:val="18"/>
                <w:szCs w:val="18"/>
              </w:rPr>
              <w:br/>
              <w:t xml:space="preserve">Cohérence du texte </w:t>
            </w:r>
          </w:p>
          <w:p w:rsidR="00436D05" w:rsidRPr="003E7B1F" w:rsidRDefault="00436D05" w:rsidP="00436D05">
            <w:pPr>
              <w:rPr>
                <w:sz w:val="18"/>
                <w:szCs w:val="18"/>
              </w:rPr>
            </w:pPr>
            <w:r w:rsidRPr="003E7B1F">
              <w:rPr>
                <w:sz w:val="18"/>
                <w:szCs w:val="18"/>
              </w:rPr>
              <w:br/>
              <w:t>Syntaxe et ponctuation</w:t>
            </w:r>
          </w:p>
          <w:p w:rsidR="00436D05" w:rsidRPr="003E7B1F" w:rsidRDefault="00436D05" w:rsidP="00436D05">
            <w:pPr>
              <w:rPr>
                <w:sz w:val="18"/>
                <w:szCs w:val="18"/>
              </w:rPr>
            </w:pPr>
            <w:r w:rsidRPr="003E7B1F">
              <w:rPr>
                <w:sz w:val="18"/>
                <w:szCs w:val="18"/>
              </w:rPr>
              <w:br/>
              <w:t>Justesse du vocabulaire utilisé</w:t>
            </w:r>
          </w:p>
          <w:p w:rsidR="00436D05" w:rsidRDefault="00436D05" w:rsidP="00436D05">
            <w:pPr>
              <w:rPr>
                <w:sz w:val="18"/>
                <w:szCs w:val="18"/>
              </w:rPr>
            </w:pPr>
            <w:r w:rsidRPr="003E7B1F">
              <w:rPr>
                <w:sz w:val="18"/>
                <w:szCs w:val="18"/>
              </w:rPr>
              <w:br/>
              <w:t xml:space="preserve">Respect des normes relatives à l’orthographe d’usage et à l’orthographe grammaticale </w:t>
            </w:r>
          </w:p>
          <w:p w:rsidR="00436D05" w:rsidRDefault="00436D05" w:rsidP="00436D05">
            <w:pPr>
              <w:rPr>
                <w:sz w:val="18"/>
                <w:szCs w:val="18"/>
              </w:rPr>
            </w:pPr>
          </w:p>
          <w:p w:rsidR="00436D05" w:rsidRPr="005E025A" w:rsidRDefault="00436D05" w:rsidP="00436D05">
            <w:pPr>
              <w:rPr>
                <w:b/>
                <w:sz w:val="18"/>
                <w:szCs w:val="18"/>
              </w:rPr>
            </w:pPr>
            <w:r w:rsidRPr="005E025A">
              <w:rPr>
                <w:b/>
                <w:sz w:val="18"/>
                <w:szCs w:val="18"/>
              </w:rPr>
              <w:t xml:space="preserve">Préciser lesquelles </w:t>
            </w:r>
            <w:proofErr w:type="gramStart"/>
            <w:r w:rsidRPr="005E025A">
              <w:rPr>
                <w:b/>
                <w:sz w:val="18"/>
                <w:szCs w:val="18"/>
              </w:rPr>
              <w:t>ont</w:t>
            </w:r>
            <w:proofErr w:type="gramEnd"/>
            <w:r w:rsidRPr="005E025A">
              <w:rPr>
                <w:b/>
                <w:sz w:val="18"/>
                <w:szCs w:val="18"/>
              </w:rPr>
              <w:t xml:space="preserve"> fait l’objet d’un apprentissage et pourraient être évaluées :</w:t>
            </w:r>
          </w:p>
          <w:p w:rsidR="00436D05" w:rsidRDefault="00436D05" w:rsidP="00436D05">
            <w:pPr>
              <w:rPr>
                <w:sz w:val="18"/>
                <w:szCs w:val="18"/>
              </w:rPr>
            </w:pPr>
            <w:r>
              <w:rPr>
                <w:sz w:val="18"/>
                <w:szCs w:val="18"/>
              </w:rPr>
              <w:t>-</w:t>
            </w:r>
          </w:p>
          <w:p w:rsidR="00436D05" w:rsidRDefault="00436D05" w:rsidP="00436D05">
            <w:pPr>
              <w:rPr>
                <w:sz w:val="18"/>
                <w:szCs w:val="18"/>
              </w:rPr>
            </w:pPr>
            <w:r>
              <w:rPr>
                <w:sz w:val="18"/>
                <w:szCs w:val="18"/>
              </w:rPr>
              <w:t>-</w:t>
            </w:r>
          </w:p>
          <w:p w:rsidR="00436D05" w:rsidRDefault="00436D05" w:rsidP="00436D05">
            <w:pPr>
              <w:rPr>
                <w:sz w:val="18"/>
                <w:szCs w:val="18"/>
              </w:rPr>
            </w:pPr>
            <w:r>
              <w:rPr>
                <w:sz w:val="18"/>
                <w:szCs w:val="18"/>
              </w:rPr>
              <w:t>-</w:t>
            </w:r>
          </w:p>
          <w:p w:rsidR="00436D05" w:rsidRDefault="00436D05" w:rsidP="00436D05">
            <w:r>
              <w:t>-</w:t>
            </w:r>
          </w:p>
        </w:tc>
        <w:tc>
          <w:tcPr>
            <w:tcW w:w="1786" w:type="dxa"/>
            <w:shd w:val="clear" w:color="auto" w:fill="E7E6E6" w:themeFill="background2"/>
            <w:vAlign w:val="center"/>
          </w:tcPr>
          <w:p w:rsidR="00436D05" w:rsidRDefault="00436D05" w:rsidP="00436D05"/>
        </w:tc>
        <w:tc>
          <w:tcPr>
            <w:tcW w:w="1310" w:type="dxa"/>
            <w:shd w:val="clear" w:color="auto" w:fill="E7E6E6" w:themeFill="background2"/>
            <w:vAlign w:val="center"/>
          </w:tcPr>
          <w:p w:rsidR="00436D05" w:rsidRDefault="00436D05" w:rsidP="00436D05"/>
        </w:tc>
      </w:tr>
      <w:tr w:rsidR="007D4E81" w:rsidTr="00DE5435">
        <w:trPr>
          <w:trHeight w:val="1986"/>
        </w:trPr>
        <w:tc>
          <w:tcPr>
            <w:tcW w:w="760" w:type="dxa"/>
            <w:vMerge/>
            <w:vAlign w:val="center"/>
          </w:tcPr>
          <w:p w:rsidR="007D4E81" w:rsidRPr="00F86F1B" w:rsidRDefault="007D4E81" w:rsidP="001E67A4">
            <w:pPr>
              <w:rPr>
                <w:i/>
              </w:rPr>
            </w:pPr>
          </w:p>
        </w:tc>
        <w:tc>
          <w:tcPr>
            <w:tcW w:w="21207" w:type="dxa"/>
            <w:gridSpan w:val="12"/>
            <w:vAlign w:val="center"/>
          </w:tcPr>
          <w:p w:rsidR="007D4E81" w:rsidRDefault="007D4E81" w:rsidP="005E025A">
            <w:r>
              <w:t xml:space="preserve">Cette </w:t>
            </w:r>
            <w:r w:rsidR="005E025A">
              <w:t>SÉ permettra d’observer l’impact de l’enseignement de la prise de notes, des modes de discours que sont la description et la justification, des règles de grammaire</w:t>
            </w:r>
            <w:r>
              <w:t xml:space="preserve"> </w:t>
            </w:r>
            <w:r w:rsidR="005E025A">
              <w:t>et de la méthode de correction (partielle ou globale selon l’évolution possible pendant l’étape).</w:t>
            </w:r>
          </w:p>
          <w:p w:rsidR="00436D05" w:rsidRDefault="008271A6" w:rsidP="005E025A">
            <w:r>
              <w:t>Jusqu’où les élèves seront-ils parvenus à progresser grâce aux choix d’enseignement faits pour l’étape 1? L’évaluation fera voir ce qui est acquis de tous, ce qui l’est partiellement et ce qui ne l’est pas, d’excellents indicateurs pour guider la suite de la prise de décisions relatives à l’enseignement à venir.</w:t>
            </w:r>
            <w:bookmarkStart w:id="0" w:name="_GoBack"/>
            <w:bookmarkEnd w:id="0"/>
          </w:p>
        </w:tc>
      </w:tr>
    </w:tbl>
    <w:p w:rsidR="007D4E81" w:rsidRDefault="007D4E81" w:rsidP="007D4E81">
      <w:pPr>
        <w:spacing w:after="0"/>
      </w:pPr>
    </w:p>
    <w:p w:rsidR="00787384" w:rsidRDefault="00F06D12" w:rsidP="00915872">
      <w:pPr>
        <w:shd w:val="clear" w:color="auto" w:fill="FFFFFF" w:themeFill="background1"/>
        <w:spacing w:after="0"/>
      </w:pPr>
      <w:r>
        <w:rPr>
          <w:noProof/>
          <w:lang w:eastAsia="fr-CA"/>
        </w:rPr>
        <mc:AlternateContent>
          <mc:Choice Requires="wps">
            <w:drawing>
              <wp:anchor distT="0" distB="0" distL="114300" distR="114300" simplePos="0" relativeHeight="251672576" behindDoc="0" locked="0" layoutInCell="1" allowOverlap="1" wp14:anchorId="48C9B8FF" wp14:editId="7DCAED88">
                <wp:simplePos x="0" y="0"/>
                <wp:positionH relativeFrom="margin">
                  <wp:posOffset>0</wp:posOffset>
                </wp:positionH>
                <wp:positionV relativeFrom="paragraph">
                  <wp:posOffset>0</wp:posOffset>
                </wp:positionV>
                <wp:extent cx="8991600" cy="52387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8991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6D12" w:rsidRPr="00971329" w:rsidRDefault="00F06D12" w:rsidP="00F06D12">
                            <w:pPr>
                              <w:spacing w:after="0" w:line="240" w:lineRule="auto"/>
                              <w:rPr>
                                <w:sz w:val="18"/>
                                <w:szCs w:val="18"/>
                              </w:rPr>
                            </w:pPr>
                            <w:r w:rsidRPr="00971329">
                              <w:rPr>
                                <w:sz w:val="18"/>
                                <w:szCs w:val="18"/>
                              </w:rPr>
                              <w:t>Document préparé par Anick Sirard, conseillère pédagogique en français au secondaire, CS Samares, aout 2014.</w:t>
                            </w:r>
                          </w:p>
                          <w:p w:rsidR="00F06D12" w:rsidRPr="00971329" w:rsidRDefault="0063039F" w:rsidP="00F06D12">
                            <w:pPr>
                              <w:spacing w:after="0" w:line="240" w:lineRule="auto"/>
                              <w:rPr>
                                <w:sz w:val="18"/>
                                <w:szCs w:val="18"/>
                              </w:rPr>
                            </w:pPr>
                            <w:r>
                              <w:rPr>
                                <w:sz w:val="18"/>
                                <w:szCs w:val="18"/>
                              </w:rPr>
                              <w:t xml:space="preserve">Références </w:t>
                            </w:r>
                            <w:r w:rsidR="00F06D12" w:rsidRPr="00971329">
                              <w:rPr>
                                <w:sz w:val="18"/>
                                <w:szCs w:val="18"/>
                              </w:rPr>
                              <w:t xml:space="preserve">à l’ouvrage </w:t>
                            </w:r>
                            <w:r w:rsidR="00F06D12" w:rsidRPr="00971329">
                              <w:rPr>
                                <w:i/>
                                <w:sz w:val="18"/>
                                <w:szCs w:val="18"/>
                              </w:rPr>
                              <w:t xml:space="preserve">Visible </w:t>
                            </w:r>
                            <w:proofErr w:type="spellStart"/>
                            <w:r w:rsidR="00F06D12" w:rsidRPr="00971329">
                              <w:rPr>
                                <w:i/>
                                <w:sz w:val="18"/>
                                <w:szCs w:val="18"/>
                              </w:rPr>
                              <w:t>learning</w:t>
                            </w:r>
                            <w:proofErr w:type="spellEnd"/>
                            <w:r w:rsidR="00F06D12" w:rsidRPr="00971329">
                              <w:rPr>
                                <w:i/>
                                <w:sz w:val="18"/>
                                <w:szCs w:val="18"/>
                              </w:rPr>
                              <w:t xml:space="preserve"> for </w:t>
                            </w:r>
                            <w:proofErr w:type="spellStart"/>
                            <w:r w:rsidR="00F06D12" w:rsidRPr="00971329">
                              <w:rPr>
                                <w:i/>
                                <w:sz w:val="18"/>
                                <w:szCs w:val="18"/>
                              </w:rPr>
                              <w:t>teachers</w:t>
                            </w:r>
                            <w:proofErr w:type="spellEnd"/>
                            <w:r w:rsidR="00F06D12" w:rsidRPr="00971329">
                              <w:rPr>
                                <w:sz w:val="18"/>
                                <w:szCs w:val="18"/>
                              </w:rPr>
                              <w:t xml:space="preserve"> de John </w:t>
                            </w:r>
                            <w:proofErr w:type="spellStart"/>
                            <w:r w:rsidR="00F06D12" w:rsidRPr="00971329">
                              <w:rPr>
                                <w:sz w:val="18"/>
                                <w:szCs w:val="18"/>
                              </w:rPr>
                              <w:t>Hattie</w:t>
                            </w:r>
                            <w:proofErr w:type="spellEnd"/>
                            <w:r w:rsidR="00F06D12" w:rsidRPr="00971329">
                              <w:rPr>
                                <w:sz w:val="18"/>
                                <w:szCs w:val="18"/>
                              </w:rPr>
                              <w:t>, chapitre 4 « </w:t>
                            </w:r>
                            <w:proofErr w:type="spellStart"/>
                            <w:r w:rsidR="00F06D12" w:rsidRPr="00971329">
                              <w:rPr>
                                <w:i/>
                                <w:sz w:val="18"/>
                                <w:szCs w:val="18"/>
                              </w:rPr>
                              <w:t>Preparing</w:t>
                            </w:r>
                            <w:proofErr w:type="spellEnd"/>
                            <w:r w:rsidR="00F06D12" w:rsidRPr="00971329">
                              <w:rPr>
                                <w:i/>
                                <w:sz w:val="18"/>
                                <w:szCs w:val="18"/>
                              </w:rPr>
                              <w:t xml:space="preserve"> the </w:t>
                            </w:r>
                            <w:proofErr w:type="spellStart"/>
                            <w:r w:rsidR="00F06D12" w:rsidRPr="00971329">
                              <w:rPr>
                                <w:i/>
                                <w:sz w:val="18"/>
                                <w:szCs w:val="18"/>
                              </w:rPr>
                              <w:t>lesson</w:t>
                            </w:r>
                            <w:proofErr w:type="spellEnd"/>
                            <w:r w:rsidR="00F06D12" w:rsidRPr="00971329">
                              <w:rPr>
                                <w:i/>
                                <w:sz w:val="18"/>
                                <w:szCs w:val="18"/>
                              </w:rPr>
                              <w:t> »</w:t>
                            </w:r>
                            <w:r w:rsidR="00F06D12" w:rsidRPr="00971329">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9B8FF" id="Zone de texte 8" o:spid="_x0000_s1031" type="#_x0000_t202" style="position:absolute;margin-left:0;margin-top:0;width:708pt;height:4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" fillcolor="white [3201]" stroked="f" strokeweight=".5pt">
                <v:textbox>
                  <w:txbxContent>
                    <w:p w:rsidR="00F06D12" w:rsidRPr="00971329" w:rsidRDefault="00F06D12" w:rsidP="00F06D12">
                      <w:pPr>
                        <w:spacing w:after="0" w:line="240" w:lineRule="auto"/>
                        <w:rPr>
                          <w:sz w:val="18"/>
                          <w:szCs w:val="18"/>
                        </w:rPr>
                      </w:pPr>
                      <w:r w:rsidRPr="00971329">
                        <w:rPr>
                          <w:sz w:val="18"/>
                          <w:szCs w:val="18"/>
                        </w:rPr>
                        <w:t>Document préparé par Anick Sirard, conseillère pédagogique en français au secondaire, CS Samares, aout 2014.</w:t>
                      </w:r>
                    </w:p>
                    <w:p w:rsidR="00F06D12" w:rsidRPr="00971329" w:rsidRDefault="0063039F" w:rsidP="00F06D12">
                      <w:pPr>
                        <w:spacing w:after="0" w:line="240" w:lineRule="auto"/>
                        <w:rPr>
                          <w:sz w:val="18"/>
                          <w:szCs w:val="18"/>
                        </w:rPr>
                      </w:pPr>
                      <w:r>
                        <w:rPr>
                          <w:sz w:val="18"/>
                          <w:szCs w:val="18"/>
                        </w:rPr>
                        <w:t xml:space="preserve">Références </w:t>
                      </w:r>
                      <w:r w:rsidR="00F06D12" w:rsidRPr="00971329">
                        <w:rPr>
                          <w:sz w:val="18"/>
                          <w:szCs w:val="18"/>
                        </w:rPr>
                        <w:t xml:space="preserve">à l’ouvrage </w:t>
                      </w:r>
                      <w:r w:rsidR="00F06D12" w:rsidRPr="00971329">
                        <w:rPr>
                          <w:i/>
                          <w:sz w:val="18"/>
                          <w:szCs w:val="18"/>
                        </w:rPr>
                        <w:t xml:space="preserve">Visible </w:t>
                      </w:r>
                      <w:proofErr w:type="spellStart"/>
                      <w:r w:rsidR="00F06D12" w:rsidRPr="00971329">
                        <w:rPr>
                          <w:i/>
                          <w:sz w:val="18"/>
                          <w:szCs w:val="18"/>
                        </w:rPr>
                        <w:t>learning</w:t>
                      </w:r>
                      <w:proofErr w:type="spellEnd"/>
                      <w:r w:rsidR="00F06D12" w:rsidRPr="00971329">
                        <w:rPr>
                          <w:i/>
                          <w:sz w:val="18"/>
                          <w:szCs w:val="18"/>
                        </w:rPr>
                        <w:t xml:space="preserve"> for </w:t>
                      </w:r>
                      <w:proofErr w:type="spellStart"/>
                      <w:r w:rsidR="00F06D12" w:rsidRPr="00971329">
                        <w:rPr>
                          <w:i/>
                          <w:sz w:val="18"/>
                          <w:szCs w:val="18"/>
                        </w:rPr>
                        <w:t>teachers</w:t>
                      </w:r>
                      <w:proofErr w:type="spellEnd"/>
                      <w:r w:rsidR="00F06D12" w:rsidRPr="00971329">
                        <w:rPr>
                          <w:sz w:val="18"/>
                          <w:szCs w:val="18"/>
                        </w:rPr>
                        <w:t xml:space="preserve"> de John </w:t>
                      </w:r>
                      <w:proofErr w:type="spellStart"/>
                      <w:r w:rsidR="00F06D12" w:rsidRPr="00971329">
                        <w:rPr>
                          <w:sz w:val="18"/>
                          <w:szCs w:val="18"/>
                        </w:rPr>
                        <w:t>Hattie</w:t>
                      </w:r>
                      <w:proofErr w:type="spellEnd"/>
                      <w:r w:rsidR="00F06D12" w:rsidRPr="00971329">
                        <w:rPr>
                          <w:sz w:val="18"/>
                          <w:szCs w:val="18"/>
                        </w:rPr>
                        <w:t>, chapitre 4 « </w:t>
                      </w:r>
                      <w:proofErr w:type="spellStart"/>
                      <w:r w:rsidR="00F06D12" w:rsidRPr="00971329">
                        <w:rPr>
                          <w:i/>
                          <w:sz w:val="18"/>
                          <w:szCs w:val="18"/>
                        </w:rPr>
                        <w:t>Preparing</w:t>
                      </w:r>
                      <w:proofErr w:type="spellEnd"/>
                      <w:r w:rsidR="00F06D12" w:rsidRPr="00971329">
                        <w:rPr>
                          <w:i/>
                          <w:sz w:val="18"/>
                          <w:szCs w:val="18"/>
                        </w:rPr>
                        <w:t xml:space="preserve"> the </w:t>
                      </w:r>
                      <w:proofErr w:type="spellStart"/>
                      <w:r w:rsidR="00F06D12" w:rsidRPr="00971329">
                        <w:rPr>
                          <w:i/>
                          <w:sz w:val="18"/>
                          <w:szCs w:val="18"/>
                        </w:rPr>
                        <w:t>lesson</w:t>
                      </w:r>
                      <w:proofErr w:type="spellEnd"/>
                      <w:r w:rsidR="00F06D12" w:rsidRPr="00971329">
                        <w:rPr>
                          <w:i/>
                          <w:sz w:val="18"/>
                          <w:szCs w:val="18"/>
                        </w:rPr>
                        <w:t> »</w:t>
                      </w:r>
                      <w:r w:rsidR="00F06D12" w:rsidRPr="00971329">
                        <w:rPr>
                          <w:sz w:val="18"/>
                          <w:szCs w:val="18"/>
                        </w:rPr>
                        <w:t>.</w:t>
                      </w:r>
                    </w:p>
                  </w:txbxContent>
                </v:textbox>
                <w10:wrap anchorx="margin"/>
              </v:shape>
            </w:pict>
          </mc:Fallback>
        </mc:AlternateContent>
      </w:r>
    </w:p>
    <w:sectPr w:rsidR="00787384" w:rsidSect="00BD00CF">
      <w:pgSz w:w="24480" w:h="15840" w:orient="landscape" w:code="17"/>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244D"/>
    <w:multiLevelType w:val="hybridMultilevel"/>
    <w:tmpl w:val="DFFEC58A"/>
    <w:lvl w:ilvl="0" w:tplc="8438CA56">
      <w:start w:val="1"/>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EBC6894"/>
    <w:multiLevelType w:val="hybridMultilevel"/>
    <w:tmpl w:val="FF70F81A"/>
    <w:lvl w:ilvl="0" w:tplc="BA7E172A">
      <w:start w:val="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1A6116"/>
    <w:multiLevelType w:val="hybridMultilevel"/>
    <w:tmpl w:val="97EE1CAA"/>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FB00942"/>
    <w:multiLevelType w:val="hybridMultilevel"/>
    <w:tmpl w:val="9A484770"/>
    <w:lvl w:ilvl="0" w:tplc="450C5E64">
      <w:start w:val="9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3B335B0"/>
    <w:multiLevelType w:val="hybridMultilevel"/>
    <w:tmpl w:val="9D706A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3BC5DDA"/>
    <w:multiLevelType w:val="hybridMultilevel"/>
    <w:tmpl w:val="B31E1D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94B2413"/>
    <w:multiLevelType w:val="hybridMultilevel"/>
    <w:tmpl w:val="7916CF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6823957"/>
    <w:multiLevelType w:val="hybridMultilevel"/>
    <w:tmpl w:val="107E0A26"/>
    <w:lvl w:ilvl="0" w:tplc="FBB4BA3C">
      <w:start w:val="3"/>
      <w:numFmt w:val="decimal"/>
      <w:lvlText w:val="%1."/>
      <w:lvlJc w:val="left"/>
      <w:pPr>
        <w:ind w:left="720" w:hanging="360"/>
      </w:pPr>
      <w:rPr>
        <w:rFonts w:hint="default"/>
        <w:b/>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B5"/>
    <w:rsid w:val="00133D28"/>
    <w:rsid w:val="001926D3"/>
    <w:rsid w:val="001E0048"/>
    <w:rsid w:val="001E67A4"/>
    <w:rsid w:val="003316A3"/>
    <w:rsid w:val="00364A1F"/>
    <w:rsid w:val="003E7B1F"/>
    <w:rsid w:val="00405455"/>
    <w:rsid w:val="004139FA"/>
    <w:rsid w:val="00436D05"/>
    <w:rsid w:val="00460CA8"/>
    <w:rsid w:val="00465A43"/>
    <w:rsid w:val="00491D5B"/>
    <w:rsid w:val="004C5E7A"/>
    <w:rsid w:val="0057399A"/>
    <w:rsid w:val="005B6CA6"/>
    <w:rsid w:val="005E025A"/>
    <w:rsid w:val="0063039F"/>
    <w:rsid w:val="00641493"/>
    <w:rsid w:val="00666F27"/>
    <w:rsid w:val="00676B71"/>
    <w:rsid w:val="006A63BC"/>
    <w:rsid w:val="006E4209"/>
    <w:rsid w:val="00761210"/>
    <w:rsid w:val="00787384"/>
    <w:rsid w:val="007A006F"/>
    <w:rsid w:val="007D19B5"/>
    <w:rsid w:val="007D4E81"/>
    <w:rsid w:val="007F4B54"/>
    <w:rsid w:val="008271A6"/>
    <w:rsid w:val="008B3D21"/>
    <w:rsid w:val="008C0E8C"/>
    <w:rsid w:val="008C4938"/>
    <w:rsid w:val="008C7D3F"/>
    <w:rsid w:val="00915872"/>
    <w:rsid w:val="009C4F82"/>
    <w:rsid w:val="00A54DC0"/>
    <w:rsid w:val="00B41C0E"/>
    <w:rsid w:val="00B84BB6"/>
    <w:rsid w:val="00BD00CF"/>
    <w:rsid w:val="00BE03E8"/>
    <w:rsid w:val="00C43A53"/>
    <w:rsid w:val="00C53159"/>
    <w:rsid w:val="00C84516"/>
    <w:rsid w:val="00CB21BB"/>
    <w:rsid w:val="00D6234C"/>
    <w:rsid w:val="00DE5435"/>
    <w:rsid w:val="00E81FD7"/>
    <w:rsid w:val="00EF5F8A"/>
    <w:rsid w:val="00F06D12"/>
    <w:rsid w:val="00F40FEC"/>
    <w:rsid w:val="00F54123"/>
    <w:rsid w:val="00F6289E"/>
    <w:rsid w:val="00F81BB5"/>
    <w:rsid w:val="00F86F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8AF5B-32AB-45BC-A472-A6DB3D2F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D1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86F1B"/>
    <w:pPr>
      <w:ind w:left="720"/>
      <w:contextualSpacing/>
    </w:pPr>
  </w:style>
  <w:style w:type="paragraph" w:styleId="Textedebulles">
    <w:name w:val="Balloon Text"/>
    <w:basedOn w:val="Normal"/>
    <w:link w:val="TextedebullesCar"/>
    <w:uiPriority w:val="99"/>
    <w:semiHidden/>
    <w:unhideWhenUsed/>
    <w:rsid w:val="008C7D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3F"/>
    <w:rPr>
      <w:rFonts w:ascii="Segoe UI" w:hAnsi="Segoe UI" w:cs="Segoe UI"/>
      <w:sz w:val="18"/>
      <w:szCs w:val="18"/>
    </w:rPr>
  </w:style>
  <w:style w:type="character" w:styleId="Lienhypertexte">
    <w:name w:val="Hyperlink"/>
    <w:basedOn w:val="Policepardfaut"/>
    <w:uiPriority w:val="99"/>
    <w:unhideWhenUsed/>
    <w:rsid w:val="00B41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0fTYV_ZXq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1387</TotalTime>
  <Pages>3</Pages>
  <Words>1780</Words>
  <Characters>9795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Commission Scolaire des Samares</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dc:creator>
  <cp:keywords/>
  <dc:description/>
  <cp:lastModifiedBy>ANICK SIRARD</cp:lastModifiedBy>
  <cp:revision>22</cp:revision>
  <cp:lastPrinted>2014-08-26T18:48:00Z</cp:lastPrinted>
  <dcterms:created xsi:type="dcterms:W3CDTF">2014-08-25T16:42:00Z</dcterms:created>
  <dcterms:modified xsi:type="dcterms:W3CDTF">2016-02-03T15:27:00Z</dcterms:modified>
</cp:coreProperties>
</file>